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25E30" w14:textId="3ED4C5AE" w:rsidR="00A3691C" w:rsidRPr="007C249B" w:rsidRDefault="00A3691C" w:rsidP="0001351E">
      <w:pPr>
        <w:pStyle w:val="Tittel"/>
      </w:pPr>
    </w:p>
    <w:p w14:paraId="03B06BC5" w14:textId="77777777" w:rsidR="007C249B" w:rsidRPr="007C249B" w:rsidRDefault="007C249B" w:rsidP="0001351E">
      <w:pPr>
        <w:pStyle w:val="Tittel"/>
      </w:pPr>
    </w:p>
    <w:p w14:paraId="684443B5" w14:textId="77777777" w:rsidR="00A3691C" w:rsidRPr="00DF482C" w:rsidRDefault="00A3691C" w:rsidP="00DF482C">
      <w:pPr>
        <w:pStyle w:val="Tittel"/>
      </w:pPr>
    </w:p>
    <w:p w14:paraId="1DE662A7" w14:textId="77777777" w:rsidR="00A3691C" w:rsidRPr="00DF482C" w:rsidRDefault="00A3691C" w:rsidP="00DF482C">
      <w:pPr>
        <w:pStyle w:val="Tittel"/>
      </w:pPr>
    </w:p>
    <w:p w14:paraId="36592E2E" w14:textId="77777777" w:rsidR="00A3691C" w:rsidRPr="00DF482C" w:rsidRDefault="00A3691C" w:rsidP="00DF482C">
      <w:pPr>
        <w:pStyle w:val="Tittel"/>
        <w:pBdr>
          <w:top w:val="single" w:sz="8" w:space="1" w:color="4F81BD" w:themeColor="accent1"/>
          <w:bottom w:val="single" w:sz="8" w:space="1" w:color="4F81BD" w:themeColor="accent1"/>
        </w:pBdr>
      </w:pPr>
    </w:p>
    <w:p w14:paraId="3C79CB8E" w14:textId="77777777" w:rsidR="00AE5A29" w:rsidRPr="00AE5A29" w:rsidRDefault="00AE5A29" w:rsidP="00AE5A29">
      <w:pPr>
        <w:pStyle w:val="Tittel"/>
        <w:pBdr>
          <w:top w:val="single" w:sz="8" w:space="1" w:color="4F81BD" w:themeColor="accent1"/>
          <w:bottom w:val="single" w:sz="8" w:space="1" w:color="4F81BD" w:themeColor="accent1"/>
        </w:pBdr>
      </w:pPr>
      <w:r w:rsidRPr="00AE5A29">
        <w:t xml:space="preserve">2025031135 </w:t>
      </w:r>
    </w:p>
    <w:p w14:paraId="3B7B68D2" w14:textId="7C8604F9" w:rsidR="00AE5A29" w:rsidRPr="00AE5A29" w:rsidRDefault="00AE5A29" w:rsidP="00AE5A29">
      <w:pPr>
        <w:pStyle w:val="Tittel"/>
        <w:pBdr>
          <w:top w:val="single" w:sz="8" w:space="1" w:color="4F81BD" w:themeColor="accent1"/>
          <w:bottom w:val="single" w:sz="8" w:space="1" w:color="4F81BD" w:themeColor="accent1"/>
        </w:pBdr>
      </w:pPr>
      <w:r w:rsidRPr="00AE5A29">
        <w:t>Flykjemikalier</w:t>
      </w:r>
    </w:p>
    <w:p w14:paraId="2AA105BB" w14:textId="09DB36EB" w:rsidR="00A3691C" w:rsidRPr="00DF482C" w:rsidRDefault="00A3691C" w:rsidP="00DF482C">
      <w:pPr>
        <w:pStyle w:val="Tittel"/>
        <w:pBdr>
          <w:top w:val="single" w:sz="8" w:space="1" w:color="4F81BD" w:themeColor="accent1"/>
          <w:bottom w:val="single" w:sz="8" w:space="1" w:color="4F81BD" w:themeColor="accent1"/>
        </w:pBdr>
      </w:pPr>
    </w:p>
    <w:p w14:paraId="172E6E43" w14:textId="77777777" w:rsidR="00DF482C" w:rsidRPr="00DF482C" w:rsidRDefault="00DF482C" w:rsidP="00DF482C">
      <w:pPr>
        <w:pStyle w:val="Tittel"/>
        <w:pBdr>
          <w:top w:val="single" w:sz="8" w:space="1" w:color="4F81BD" w:themeColor="accent1"/>
          <w:bottom w:val="single" w:sz="8" w:space="1" w:color="4F81BD" w:themeColor="accent1"/>
        </w:pBdr>
      </w:pPr>
      <w:r w:rsidRPr="00DF482C">
        <w:t>Del 2 – V</w:t>
      </w:r>
      <w:r w:rsidR="00A3691C" w:rsidRPr="00DF482C">
        <w:t>edlegg F</w:t>
      </w:r>
    </w:p>
    <w:p w14:paraId="7E659BB7" w14:textId="52E786E2" w:rsidR="00A3691C" w:rsidRPr="00DF482C" w:rsidRDefault="00A3691C" w:rsidP="00DF482C">
      <w:pPr>
        <w:pStyle w:val="Tittel"/>
        <w:pBdr>
          <w:top w:val="single" w:sz="8" w:space="1" w:color="4F81BD" w:themeColor="accent1"/>
          <w:bottom w:val="single" w:sz="8" w:space="1" w:color="4F81BD" w:themeColor="accent1"/>
        </w:pBdr>
      </w:pPr>
      <w:r w:rsidRPr="00DF482C">
        <w:t>Administrative bestemmelser</w:t>
      </w:r>
      <w:r w:rsidR="0001351E" w:rsidRPr="00DF482C">
        <w:br/>
      </w:r>
    </w:p>
    <w:p w14:paraId="652EA53D" w14:textId="5BC455A9" w:rsidR="00A3691C" w:rsidRPr="007C249B" w:rsidRDefault="0001351E" w:rsidP="00AE5A29">
      <w:pPr>
        <w:pStyle w:val="Tittel"/>
        <w:sectPr w:rsidR="00A3691C" w:rsidRPr="007C249B" w:rsidSect="004A731B">
          <w:headerReference w:type="default" r:id="rId7"/>
          <w:footerReference w:type="even" r:id="rId8"/>
          <w:footerReference w:type="default" r:id="rId9"/>
          <w:headerReference w:type="first" r:id="rId10"/>
          <w:footerReference w:type="first" r:id="rId11"/>
          <w:type w:val="continuous"/>
          <w:pgSz w:w="11906" w:h="16838" w:code="9"/>
          <w:pgMar w:top="1417" w:right="1417" w:bottom="1417" w:left="1417" w:header="709" w:footer="708" w:gutter="0"/>
          <w:pgNumType w:start="1"/>
          <w:cols w:space="708"/>
          <w:docGrid w:linePitch="299"/>
        </w:sectPr>
      </w:pPr>
      <w:r w:rsidRPr="00DF482C">
        <w:br w:type="page"/>
      </w:r>
    </w:p>
    <w:p w14:paraId="3D112E76" w14:textId="77777777" w:rsidR="003B4964" w:rsidRPr="007C249B" w:rsidRDefault="003B4964" w:rsidP="003B4964">
      <w:pPr>
        <w:pStyle w:val="Overskrift1"/>
      </w:pPr>
      <w:r w:rsidRPr="007C249B">
        <w:lastRenderedPageBreak/>
        <w:t>Rammeavtalens personell</w:t>
      </w:r>
    </w:p>
    <w:p w14:paraId="57303C02" w14:textId="77777777" w:rsidR="003B4964" w:rsidRPr="007C249B" w:rsidRDefault="003B4964" w:rsidP="003B4964">
      <w:pPr>
        <w:pStyle w:val="Overskrift2"/>
        <w:ind w:left="576" w:hanging="576"/>
      </w:pPr>
      <w:r w:rsidRPr="007C249B">
        <w:t>Kontaktpersoner</w:t>
      </w:r>
    </w:p>
    <w:p w14:paraId="7276EA0D" w14:textId="77777777" w:rsidR="003B4964" w:rsidRPr="007C249B" w:rsidRDefault="003B4964" w:rsidP="003B4964">
      <w:r w:rsidRPr="007C249B">
        <w:t>Partene skal gjensidig orientere hverandre skriftlig om endring av kontaktperson.</w:t>
      </w:r>
    </w:p>
    <w:p w14:paraId="56FDEFD4" w14:textId="77777777" w:rsidR="003B4964" w:rsidRPr="007C249B" w:rsidRDefault="003B4964" w:rsidP="003B4964"/>
    <w:p w14:paraId="66E682A3" w14:textId="77777777" w:rsidR="003B4964" w:rsidRPr="007C249B" w:rsidRDefault="003B4964" w:rsidP="003B4964">
      <w:r w:rsidRPr="007C249B">
        <w:t xml:space="preserve">Partene har følgende godkjente kontaktpersoner: </w:t>
      </w:r>
    </w:p>
    <w:p w14:paraId="342E9343" w14:textId="77777777" w:rsidR="003B4964" w:rsidRPr="007C249B" w:rsidRDefault="003B4964" w:rsidP="003B4964"/>
    <w:p w14:paraId="79D44854" w14:textId="77777777" w:rsidR="003B4964" w:rsidRPr="007C249B" w:rsidRDefault="003B4964" w:rsidP="003B4964">
      <w:r w:rsidRPr="007C249B">
        <w:t xml:space="preserve">For Oppdragsgiver: </w:t>
      </w:r>
    </w:p>
    <w:p w14:paraId="5FE7BA4C" w14:textId="77777777" w:rsidR="003B4964" w:rsidRPr="007C249B" w:rsidRDefault="003B4964" w:rsidP="003B4964"/>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4849"/>
      </w:tblGrid>
      <w:tr w:rsidR="003B4964" w:rsidRPr="007C249B" w14:paraId="51C5393B" w14:textId="77777777" w:rsidTr="002E3DAD">
        <w:tc>
          <w:tcPr>
            <w:tcW w:w="1530" w:type="dxa"/>
          </w:tcPr>
          <w:p w14:paraId="57E2D225" w14:textId="77777777" w:rsidR="003B4964" w:rsidRPr="007C249B" w:rsidRDefault="003B4964">
            <w:r w:rsidRPr="007C249B">
              <w:t xml:space="preserve">Navn: </w:t>
            </w:r>
          </w:p>
        </w:tc>
        <w:tc>
          <w:tcPr>
            <w:tcW w:w="4849" w:type="dxa"/>
          </w:tcPr>
          <w:p w14:paraId="33A4BBCB" w14:textId="77777777" w:rsidR="003B4964" w:rsidRPr="007C249B" w:rsidRDefault="003B4964"/>
        </w:tc>
      </w:tr>
      <w:tr w:rsidR="003B4964" w:rsidRPr="007C249B" w14:paraId="2C39DF1A" w14:textId="77777777" w:rsidTr="002E3DAD">
        <w:tc>
          <w:tcPr>
            <w:tcW w:w="1530" w:type="dxa"/>
          </w:tcPr>
          <w:p w14:paraId="16316826" w14:textId="77777777" w:rsidR="003B4964" w:rsidRPr="007C249B" w:rsidRDefault="003B4964">
            <w:r w:rsidRPr="007C249B">
              <w:t xml:space="preserve">Stilling/tittel: </w:t>
            </w:r>
          </w:p>
        </w:tc>
        <w:tc>
          <w:tcPr>
            <w:tcW w:w="4849" w:type="dxa"/>
          </w:tcPr>
          <w:p w14:paraId="007539DF" w14:textId="77777777" w:rsidR="003B4964" w:rsidRPr="007C249B" w:rsidRDefault="003B4964"/>
        </w:tc>
      </w:tr>
      <w:tr w:rsidR="003B4964" w:rsidRPr="007C249B" w14:paraId="0D7CD096" w14:textId="77777777" w:rsidTr="002E3DAD">
        <w:tc>
          <w:tcPr>
            <w:tcW w:w="1530" w:type="dxa"/>
          </w:tcPr>
          <w:p w14:paraId="4330C00A" w14:textId="77777777" w:rsidR="003B4964" w:rsidRPr="007C249B" w:rsidRDefault="003B4964">
            <w:r w:rsidRPr="007C249B">
              <w:t xml:space="preserve">Telefon: </w:t>
            </w:r>
          </w:p>
        </w:tc>
        <w:tc>
          <w:tcPr>
            <w:tcW w:w="4849" w:type="dxa"/>
          </w:tcPr>
          <w:p w14:paraId="40440B93" w14:textId="77777777" w:rsidR="003B4964" w:rsidRPr="007C249B" w:rsidRDefault="003B4964"/>
        </w:tc>
      </w:tr>
      <w:tr w:rsidR="003B4964" w:rsidRPr="007C249B" w14:paraId="329A926F" w14:textId="77777777" w:rsidTr="002E3DAD">
        <w:tc>
          <w:tcPr>
            <w:tcW w:w="1530" w:type="dxa"/>
          </w:tcPr>
          <w:p w14:paraId="085AB73A" w14:textId="77777777" w:rsidR="003B4964" w:rsidRPr="007C249B" w:rsidRDefault="003B4964">
            <w:r w:rsidRPr="007C249B">
              <w:t xml:space="preserve">E-post: </w:t>
            </w:r>
          </w:p>
        </w:tc>
        <w:tc>
          <w:tcPr>
            <w:tcW w:w="4849" w:type="dxa"/>
          </w:tcPr>
          <w:p w14:paraId="1B33F068" w14:textId="77777777" w:rsidR="003B4964" w:rsidRPr="007C249B" w:rsidRDefault="003B4964"/>
        </w:tc>
      </w:tr>
    </w:tbl>
    <w:p w14:paraId="6EF07F31" w14:textId="77777777" w:rsidR="003B4964" w:rsidRPr="007C249B" w:rsidRDefault="003B4964" w:rsidP="003B4964"/>
    <w:p w14:paraId="1B4C76F6" w14:textId="77777777" w:rsidR="003B4964" w:rsidRPr="007C249B" w:rsidRDefault="003B4964" w:rsidP="003B4964">
      <w:r w:rsidRPr="007C249B">
        <w:t xml:space="preserve">For Leverandør: </w:t>
      </w:r>
    </w:p>
    <w:p w14:paraId="5F7C6E18" w14:textId="77777777" w:rsidR="003B4964" w:rsidRPr="007C249B" w:rsidRDefault="003B4964" w:rsidP="003B4964"/>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4849"/>
      </w:tblGrid>
      <w:tr w:rsidR="003B4964" w:rsidRPr="007C249B" w14:paraId="454103CB" w14:textId="77777777" w:rsidTr="002E3DAD">
        <w:tc>
          <w:tcPr>
            <w:tcW w:w="1530" w:type="dxa"/>
          </w:tcPr>
          <w:p w14:paraId="4398676F" w14:textId="77777777" w:rsidR="003B4964" w:rsidRPr="007C249B" w:rsidRDefault="003B4964">
            <w:r w:rsidRPr="007C249B">
              <w:t xml:space="preserve">Navn: </w:t>
            </w:r>
          </w:p>
        </w:tc>
        <w:tc>
          <w:tcPr>
            <w:tcW w:w="4849" w:type="dxa"/>
          </w:tcPr>
          <w:p w14:paraId="48C4E990" w14:textId="77777777" w:rsidR="003B4964" w:rsidRPr="007C249B" w:rsidRDefault="003B4964"/>
        </w:tc>
      </w:tr>
      <w:tr w:rsidR="003B4964" w:rsidRPr="00FD774D" w14:paraId="0071D9CD" w14:textId="77777777" w:rsidTr="002E3DAD">
        <w:tc>
          <w:tcPr>
            <w:tcW w:w="1530" w:type="dxa"/>
          </w:tcPr>
          <w:p w14:paraId="6A3B4B59" w14:textId="77777777" w:rsidR="003B4964" w:rsidRPr="00FD774D" w:rsidRDefault="003B4964">
            <w:r w:rsidRPr="00FD774D">
              <w:t xml:space="preserve">Stilling/tittel: </w:t>
            </w:r>
          </w:p>
        </w:tc>
        <w:tc>
          <w:tcPr>
            <w:tcW w:w="4849" w:type="dxa"/>
          </w:tcPr>
          <w:p w14:paraId="7FC695E8" w14:textId="77777777" w:rsidR="003B4964" w:rsidRPr="00FD774D" w:rsidRDefault="003B4964"/>
        </w:tc>
      </w:tr>
      <w:tr w:rsidR="003B4964" w:rsidRPr="00FD774D" w14:paraId="34A92CC9" w14:textId="77777777" w:rsidTr="002E3DAD">
        <w:tc>
          <w:tcPr>
            <w:tcW w:w="1530" w:type="dxa"/>
          </w:tcPr>
          <w:p w14:paraId="2ABD2BF8" w14:textId="77777777" w:rsidR="003B4964" w:rsidRPr="00FD774D" w:rsidRDefault="003B4964">
            <w:r w:rsidRPr="00FD774D">
              <w:t xml:space="preserve">Telefon: </w:t>
            </w:r>
          </w:p>
        </w:tc>
        <w:tc>
          <w:tcPr>
            <w:tcW w:w="4849" w:type="dxa"/>
          </w:tcPr>
          <w:p w14:paraId="364CA02A" w14:textId="77777777" w:rsidR="003B4964" w:rsidRPr="00FD774D" w:rsidRDefault="003B4964"/>
        </w:tc>
      </w:tr>
      <w:tr w:rsidR="003B4964" w:rsidRPr="00FD774D" w14:paraId="03F9A83D" w14:textId="77777777" w:rsidTr="002E3DAD">
        <w:tc>
          <w:tcPr>
            <w:tcW w:w="1530" w:type="dxa"/>
          </w:tcPr>
          <w:p w14:paraId="5927DBC2" w14:textId="77777777" w:rsidR="003B4964" w:rsidRPr="00FD774D" w:rsidRDefault="003B4964">
            <w:r w:rsidRPr="00FD774D">
              <w:t xml:space="preserve">E-post: </w:t>
            </w:r>
          </w:p>
        </w:tc>
        <w:tc>
          <w:tcPr>
            <w:tcW w:w="4849" w:type="dxa"/>
          </w:tcPr>
          <w:p w14:paraId="692678EA" w14:textId="77777777" w:rsidR="003B4964" w:rsidRPr="00FD774D" w:rsidRDefault="003B4964"/>
        </w:tc>
      </w:tr>
    </w:tbl>
    <w:p w14:paraId="170A61E5" w14:textId="57A0E152" w:rsidR="003B4964" w:rsidRPr="007C249B" w:rsidRDefault="003B4964" w:rsidP="00DC7F18">
      <w:pPr>
        <w:pStyle w:val="Overskrift2"/>
        <w:ind w:left="576" w:hanging="576"/>
      </w:pPr>
      <w:r w:rsidRPr="007C249B">
        <w:t>Responstid</w:t>
      </w:r>
    </w:p>
    <w:p w14:paraId="045A39BB" w14:textId="77777777" w:rsidR="003B4964" w:rsidRPr="007C249B" w:rsidRDefault="003B4964" w:rsidP="003B4964">
      <w:r w:rsidRPr="007C249B">
        <w:t xml:space="preserve">Leverandørens kontaktperson og Leverandørens ressurser for teknisk kompetanse skal være tilgjengelig per telefon mellom kl. 0800 til kl. 1600 CET alle virkedager. </w:t>
      </w:r>
    </w:p>
    <w:p w14:paraId="14655C81" w14:textId="77777777" w:rsidR="003B4964" w:rsidRPr="007C249B" w:rsidRDefault="003B4964" w:rsidP="003B4964"/>
    <w:p w14:paraId="0F9A82BB" w14:textId="77777777" w:rsidR="003B4964" w:rsidRPr="007C249B" w:rsidRDefault="003B4964" w:rsidP="003B4964">
      <w:r w:rsidRPr="007C249B">
        <w:t xml:space="preserve">Henvendelser per e-post skal besvares av Leverandøren innen tre virkedager fra mottak. </w:t>
      </w:r>
    </w:p>
    <w:p w14:paraId="3595E673" w14:textId="77777777" w:rsidR="003B4964" w:rsidRPr="007C249B" w:rsidRDefault="003B4964" w:rsidP="003B4964">
      <w:pPr>
        <w:pStyle w:val="Overskrift1"/>
      </w:pPr>
      <w:r w:rsidRPr="007C249B">
        <w:t>Kommunikasjon og møter</w:t>
      </w:r>
    </w:p>
    <w:p w14:paraId="52B68B30" w14:textId="77777777" w:rsidR="003B4964" w:rsidRPr="007C249B" w:rsidRDefault="003B4964" w:rsidP="003B4964">
      <w:pPr>
        <w:pStyle w:val="Overskrift2"/>
        <w:ind w:left="576" w:hanging="576"/>
      </w:pPr>
      <w:r w:rsidRPr="007C249B">
        <w:t>Korrespondanse</w:t>
      </w:r>
    </w:p>
    <w:p w14:paraId="4006A03B" w14:textId="77777777" w:rsidR="003B4964" w:rsidRPr="007C249B" w:rsidRDefault="003B4964" w:rsidP="003B4964">
      <w:r w:rsidRPr="007C249B">
        <w:t>All korrespondanse vedrørende Rammeavtalen skal merkes med gjeldende kontraktsnummer.</w:t>
      </w:r>
    </w:p>
    <w:p w14:paraId="593DD192" w14:textId="77777777" w:rsidR="003B4964" w:rsidRPr="007C249B" w:rsidRDefault="003B4964" w:rsidP="003B4964">
      <w:pPr>
        <w:pStyle w:val="Overskrift2"/>
        <w:ind w:left="576" w:hanging="576"/>
      </w:pPr>
      <w:r w:rsidRPr="007C249B">
        <w:t>Møte</w:t>
      </w:r>
    </w:p>
    <w:p w14:paraId="44D5A5D7" w14:textId="32F29AC3" w:rsidR="003B4964" w:rsidRPr="007C249B" w:rsidRDefault="003B4964" w:rsidP="003B4964">
      <w:r>
        <w:t xml:space="preserve">Det skal avholdes jevnlige statusmøter med fast agenda. Statusmøter skal som et minimum avholdes hvert </w:t>
      </w:r>
      <w:r w:rsidR="00CE49E9">
        <w:t>tertial</w:t>
      </w:r>
      <w:r>
        <w:t>. Møter skal avholdes i Oppdragsgivers lokaler med mindre noe annet er avtalt.</w:t>
      </w:r>
    </w:p>
    <w:p w14:paraId="534808A3" w14:textId="77777777" w:rsidR="003B4964" w:rsidRPr="007C249B" w:rsidRDefault="003B4964" w:rsidP="003B4964"/>
    <w:p w14:paraId="0D8045C3" w14:textId="77777777" w:rsidR="003B4964" w:rsidRPr="007C249B" w:rsidRDefault="003B4964" w:rsidP="003B4964">
      <w:r w:rsidRPr="007C249B">
        <w:t>I statusmøtene skal partene gjennomgå:</w:t>
      </w:r>
    </w:p>
    <w:p w14:paraId="0D00F693" w14:textId="77777777" w:rsidR="003B4964" w:rsidRPr="007C249B" w:rsidRDefault="003B4964" w:rsidP="003B4964"/>
    <w:p w14:paraId="790029BC" w14:textId="77777777" w:rsidR="003B4964" w:rsidRPr="007C249B" w:rsidRDefault="003B4964" w:rsidP="003B4964">
      <w:pPr>
        <w:pStyle w:val="Listeavsnitt"/>
        <w:numPr>
          <w:ilvl w:val="0"/>
          <w:numId w:val="4"/>
        </w:numPr>
      </w:pPr>
      <w:r w:rsidRPr="007C249B">
        <w:t>Omsetningsutvikling</w:t>
      </w:r>
    </w:p>
    <w:p w14:paraId="164E0451" w14:textId="77777777" w:rsidR="003B4964" w:rsidRPr="007C249B" w:rsidRDefault="003B4964" w:rsidP="003B4964">
      <w:pPr>
        <w:pStyle w:val="Listeavsnitt"/>
        <w:numPr>
          <w:ilvl w:val="0"/>
          <w:numId w:val="4"/>
        </w:numPr>
      </w:pPr>
      <w:r w:rsidRPr="007C249B">
        <w:t>Leveringsstatus</w:t>
      </w:r>
    </w:p>
    <w:p w14:paraId="4A084402" w14:textId="77777777" w:rsidR="003B4964" w:rsidRPr="007C249B" w:rsidRDefault="003B4964" w:rsidP="003B4964">
      <w:pPr>
        <w:pStyle w:val="Listeavsnitt"/>
        <w:numPr>
          <w:ilvl w:val="0"/>
          <w:numId w:val="4"/>
        </w:numPr>
      </w:pPr>
      <w:r w:rsidRPr="007C249B">
        <w:t>Avviksrapporter</w:t>
      </w:r>
    </w:p>
    <w:p w14:paraId="3A25DD7D" w14:textId="79ADCB07" w:rsidR="003B4964" w:rsidRPr="007C249B" w:rsidRDefault="003B4964" w:rsidP="003B4964">
      <w:pPr>
        <w:pStyle w:val="Listeavsnitt"/>
        <w:numPr>
          <w:ilvl w:val="0"/>
          <w:numId w:val="4"/>
        </w:numPr>
      </w:pPr>
      <w:r>
        <w:t xml:space="preserve">Oppfølging av arbeidstaker- og menneskerettigheter i leverandørkjeden iht. punkt </w:t>
      </w:r>
      <w:r w:rsidR="7D932296">
        <w:t>9</w:t>
      </w:r>
      <w:r>
        <w:t xml:space="preserve"> i dette dokumentet og Vedlegg G</w:t>
      </w:r>
    </w:p>
    <w:p w14:paraId="59AED94D" w14:textId="1B52BCC3" w:rsidR="003B4964" w:rsidRPr="007C249B" w:rsidRDefault="003B4964" w:rsidP="003B4964">
      <w:pPr>
        <w:pStyle w:val="Listeavsnitt"/>
        <w:numPr>
          <w:ilvl w:val="0"/>
          <w:numId w:val="4"/>
        </w:numPr>
      </w:pPr>
      <w:r>
        <w:t xml:space="preserve">Oppfølging av miljøkrav iht. punkt </w:t>
      </w:r>
      <w:r w:rsidR="13C128DC">
        <w:t>9</w:t>
      </w:r>
      <w:r>
        <w:t xml:space="preserve"> i dette vedlegget</w:t>
      </w:r>
    </w:p>
    <w:p w14:paraId="23D35776" w14:textId="77777777" w:rsidR="003B4964" w:rsidRPr="007C249B" w:rsidRDefault="003B4964" w:rsidP="003B4964">
      <w:pPr>
        <w:pStyle w:val="Listeavsnitt"/>
        <w:numPr>
          <w:ilvl w:val="0"/>
          <w:numId w:val="4"/>
        </w:numPr>
      </w:pPr>
      <w:r w:rsidRPr="007C249B">
        <w:t>Evt. andre tilbakemeldinger</w:t>
      </w:r>
    </w:p>
    <w:p w14:paraId="7DCF0056" w14:textId="77777777" w:rsidR="003B4964" w:rsidRPr="007C249B" w:rsidRDefault="003B4964" w:rsidP="003B4964"/>
    <w:p w14:paraId="094CE579" w14:textId="77777777" w:rsidR="003B4964" w:rsidRDefault="003B4964" w:rsidP="003B4964">
      <w:r w:rsidRPr="007C249B">
        <w:t xml:space="preserve">Oppdragsgiver innkaller Leverandøren skriftlig til møter. Leverandøren kan innkalle dersom Oppdragsgiver ikke innkaller til møter iht. avtalt møtefrekvens. Referat skal skrives av Oppdragsgiver </w:t>
      </w:r>
      <w:r w:rsidRPr="007C249B">
        <w:lastRenderedPageBreak/>
        <w:t>og distribueres innen fem virkedager, slik at Leverandøren kan komme med eventuelle tilbakemeldinger. Gir ikke Leverandøren tilbakemelding innen fem virkedager etter oversendelse, er møtereferatet å anse som godkjent.</w:t>
      </w:r>
    </w:p>
    <w:p w14:paraId="031A0F95" w14:textId="77777777" w:rsidR="00A304ED" w:rsidRDefault="00A304ED" w:rsidP="00A304ED">
      <w:pPr>
        <w:rPr>
          <w:rFonts w:ascii="Calibri" w:eastAsia="Calibri" w:hAnsi="Calibri" w:cs="Calibri"/>
          <w:color w:val="000000" w:themeColor="text1"/>
        </w:rPr>
      </w:pPr>
    </w:p>
    <w:p w14:paraId="6C406B1D" w14:textId="7A6EFE15" w:rsidR="00A304ED" w:rsidRPr="00A304ED" w:rsidRDefault="00A304ED" w:rsidP="003B4964">
      <w:pPr>
        <w:rPr>
          <w:rFonts w:ascii="Calibri" w:eastAsia="Calibri" w:hAnsi="Calibri" w:cs="Calibri"/>
          <w:color w:val="000000" w:themeColor="text1"/>
        </w:rPr>
      </w:pPr>
      <w:r w:rsidRPr="5BF479A7">
        <w:rPr>
          <w:rFonts w:ascii="Calibri" w:eastAsia="Calibri" w:hAnsi="Calibri" w:cs="Calibri"/>
          <w:color w:val="000000" w:themeColor="text1"/>
        </w:rPr>
        <w:t>Likeledes kan Oppdragsgiver kreve at leverandøren skriver møtereferat, med samme betingelser for responstider i avsnittet over.</w:t>
      </w:r>
    </w:p>
    <w:p w14:paraId="66B1862F" w14:textId="0FB28048" w:rsidR="00104112" w:rsidRDefault="00104112" w:rsidP="003B4964">
      <w:pPr>
        <w:pStyle w:val="Overskrift1"/>
      </w:pPr>
      <w:r>
        <w:t>Bestillingsrutiner</w:t>
      </w:r>
    </w:p>
    <w:p w14:paraId="2FE0F31A" w14:textId="77777777" w:rsidR="006F177C" w:rsidRDefault="006F177C" w:rsidP="006F177C">
      <w:pPr>
        <w:rPr>
          <w:rFonts w:ascii="Calibri" w:eastAsia="Calibri" w:hAnsi="Calibri" w:cs="Calibri"/>
          <w:color w:val="000000" w:themeColor="text1"/>
        </w:rPr>
      </w:pPr>
      <w:r w:rsidRPr="5BF479A7">
        <w:rPr>
          <w:rFonts w:ascii="Calibri" w:eastAsia="Calibri" w:hAnsi="Calibri" w:cs="Calibri"/>
          <w:color w:val="000000" w:themeColor="text1"/>
        </w:rPr>
        <w:t>Leverandør skal ikke akseptere bestillinger registrert på Leverandørens egen bestillingsportal på internett, hvis Leverandøren har dette.</w:t>
      </w:r>
    </w:p>
    <w:p w14:paraId="63DAFA5E" w14:textId="77777777" w:rsidR="006F177C" w:rsidRDefault="006F177C" w:rsidP="006F177C">
      <w:pPr>
        <w:rPr>
          <w:rFonts w:ascii="Calibri" w:eastAsia="Calibri" w:hAnsi="Calibri" w:cs="Calibri"/>
          <w:color w:val="000000" w:themeColor="text1"/>
        </w:rPr>
      </w:pPr>
    </w:p>
    <w:p w14:paraId="2A3F039C" w14:textId="2FCA3E3B" w:rsidR="00BC3C1B" w:rsidRPr="006F177C" w:rsidRDefault="006F177C" w:rsidP="004D5C01">
      <w:pPr>
        <w:rPr>
          <w:rFonts w:ascii="Calibri" w:eastAsia="Calibri" w:hAnsi="Calibri" w:cs="Calibri"/>
          <w:color w:val="000000" w:themeColor="text1"/>
        </w:rPr>
      </w:pPr>
      <w:r w:rsidRPr="5BF479A7">
        <w:rPr>
          <w:rFonts w:ascii="Calibri" w:eastAsia="Calibri" w:hAnsi="Calibri" w:cs="Calibri"/>
          <w:color w:val="000000" w:themeColor="text1"/>
        </w:rPr>
        <w:t>Oppdragsgiver kan kreve at Leverandøren kostnadsfritt tar varer i retur, dersom varen ble bestilt i strid med bestillingsrutinene i Rammeavtalen.</w:t>
      </w:r>
    </w:p>
    <w:p w14:paraId="660BFABE" w14:textId="0BA57CCD" w:rsidR="003B4964" w:rsidRPr="007C249B" w:rsidRDefault="003B4964" w:rsidP="003B4964">
      <w:pPr>
        <w:pStyle w:val="Overskrift1"/>
      </w:pPr>
      <w:r w:rsidRPr="007C249B">
        <w:t>Rapportering</w:t>
      </w:r>
    </w:p>
    <w:p w14:paraId="5E69B2AD" w14:textId="4E51BA36" w:rsidR="003B4964" w:rsidRDefault="003B4964" w:rsidP="003B4964">
      <w:r w:rsidRPr="007C249B">
        <w:t xml:space="preserve">Leverandøren skal oversende statistikk for leveransevolum og verdi hvert kvartal, hvor årets første kvartal er januar til mars osv. Statistikken skal oversendes Oppdragsgiver senest </w:t>
      </w:r>
      <w:r w:rsidR="009505A1">
        <w:t xml:space="preserve">15 </w:t>
      </w:r>
      <w:r w:rsidRPr="007C249B">
        <w:t xml:space="preserve">kalenderdager etter utløpet av kvartalet. </w:t>
      </w:r>
    </w:p>
    <w:p w14:paraId="3E3AC7AD" w14:textId="77777777" w:rsidR="00F66857" w:rsidRDefault="00F66857" w:rsidP="00F66857"/>
    <w:p w14:paraId="519DFD55" w14:textId="286177B9" w:rsidR="00F66857" w:rsidRDefault="00F66857" w:rsidP="00F66857">
      <w:r>
        <w:t>Rapporten skal inneholde følgende:</w:t>
      </w:r>
    </w:p>
    <w:p w14:paraId="350C7C7F" w14:textId="77777777" w:rsidR="00F66857" w:rsidRDefault="00F66857" w:rsidP="00F66857">
      <w:pPr>
        <w:pStyle w:val="Listeavsnitt"/>
        <w:numPr>
          <w:ilvl w:val="0"/>
          <w:numId w:val="11"/>
        </w:numPr>
      </w:pPr>
      <w:r>
        <w:t xml:space="preserve">Leveringssikkerhet (antall korrekt leverte ordrer/totalt antall ordrer), der en korrekt ordre er en ordre uten avvik (kvalitet, leveringstid/-sted/-kvantum) </w:t>
      </w:r>
    </w:p>
    <w:p w14:paraId="3B10ED14" w14:textId="77777777" w:rsidR="00F66857" w:rsidRDefault="00F66857" w:rsidP="00F66857">
      <w:pPr>
        <w:pStyle w:val="Listeavsnitt"/>
        <w:numPr>
          <w:ilvl w:val="0"/>
          <w:numId w:val="11"/>
        </w:numPr>
      </w:pPr>
      <w:r>
        <w:t>Oversikt over typer avvik registrert (kvalitet, leveringstid/-sted/-kvantum/annet)</w:t>
      </w:r>
    </w:p>
    <w:p w14:paraId="2118DB33" w14:textId="77777777" w:rsidR="00F66857" w:rsidRPr="007C249B" w:rsidRDefault="00F66857" w:rsidP="003B4964"/>
    <w:p w14:paraId="17F886DE" w14:textId="77777777" w:rsidR="003B4964" w:rsidRPr="007C249B" w:rsidRDefault="003B4964" w:rsidP="003B4964"/>
    <w:p w14:paraId="345ABB54" w14:textId="77777777" w:rsidR="003B4964" w:rsidRPr="007C249B" w:rsidRDefault="003B4964" w:rsidP="003B4964">
      <w:r w:rsidRPr="007C249B">
        <w:t xml:space="preserve">Dersom Oppdragsgiver ønsker hyppigere statistikk, sammenligning med tidligere perioder eller annen detaljeringsgrad, skal Leverandøren tilby dette vederlagsfritt. Frist for å levere statistikk etter dette avsnitt er 15 kalenderdager fra forespørsel eller utløp av aktuelle periode, avhengig av hvilken frist som inntreffer senest. </w:t>
      </w:r>
    </w:p>
    <w:p w14:paraId="17D166B3" w14:textId="77777777" w:rsidR="003B4964" w:rsidRPr="007C249B" w:rsidRDefault="003B4964" w:rsidP="003B4964"/>
    <w:p w14:paraId="575DAB0E" w14:textId="77777777" w:rsidR="003B4964" w:rsidRDefault="003B4964" w:rsidP="003B4964">
      <w:r w:rsidRPr="007C249B">
        <w:t>Rapportene som genereres av Leverandøren skal være i Excel-format, med mindre annet er avtalt.</w:t>
      </w:r>
    </w:p>
    <w:p w14:paraId="062512E1" w14:textId="77777777" w:rsidR="00260BE8" w:rsidRDefault="00260BE8" w:rsidP="00260BE8">
      <w:pPr>
        <w:pStyle w:val="Overskrift1"/>
      </w:pPr>
      <w:r>
        <w:t xml:space="preserve">Kjemikalier og tilhørende dokumentasjon </w:t>
      </w:r>
    </w:p>
    <w:p w14:paraId="5751F6B6" w14:textId="77777777" w:rsidR="00260BE8" w:rsidRDefault="00260BE8" w:rsidP="00260BE8">
      <w:pPr>
        <w:pStyle w:val="Overskrift2"/>
        <w:rPr>
          <w:rFonts w:ascii="Calibri" w:eastAsia="Calibri" w:hAnsi="Calibri" w:cs="Calibri"/>
          <w:szCs w:val="28"/>
        </w:rPr>
      </w:pPr>
      <w:r w:rsidRPr="5BF479A7">
        <w:t xml:space="preserve">Artikkelinformasjon </w:t>
      </w:r>
    </w:p>
    <w:p w14:paraId="7E728E10" w14:textId="7B3219FC" w:rsidR="00260BE8" w:rsidRDefault="00260BE8" w:rsidP="00260BE8">
      <w:pPr>
        <w:rPr>
          <w:rFonts w:ascii="Calibri" w:eastAsia="Calibri" w:hAnsi="Calibri" w:cs="Calibri"/>
          <w:color w:val="000000" w:themeColor="text1"/>
        </w:rPr>
      </w:pPr>
      <w:r w:rsidRPr="5BF479A7">
        <w:rPr>
          <w:rFonts w:ascii="Calibri" w:eastAsia="Calibri" w:hAnsi="Calibri" w:cs="Calibri"/>
          <w:color w:val="000000" w:themeColor="text1"/>
        </w:rPr>
        <w:t xml:space="preserve">Etter signering av Rammeavtalen skal Leverandøren vederlagsfritt levere nødvendig artikkelinformasjon for at kjemikalieproduktene skal kunne legges inn og ivaretas i Forsvarets ERP-system, samt kunne tildeles materialnummer. </w:t>
      </w:r>
    </w:p>
    <w:p w14:paraId="52DA54DA" w14:textId="77777777" w:rsidR="00260BE8" w:rsidRDefault="00260BE8" w:rsidP="00260BE8">
      <w:pPr>
        <w:pStyle w:val="Overskrift3"/>
        <w:rPr>
          <w:rFonts w:ascii="Calibri" w:eastAsia="Calibri" w:hAnsi="Calibri" w:cs="Calibri"/>
          <w:szCs w:val="24"/>
        </w:rPr>
      </w:pPr>
      <w:r w:rsidRPr="5BF479A7">
        <w:t xml:space="preserve">Varslingsplikt </w:t>
      </w:r>
    </w:p>
    <w:p w14:paraId="1CF600F2" w14:textId="0D73A06F" w:rsidR="00260BE8" w:rsidRDefault="00260BE8" w:rsidP="00260BE8">
      <w:pPr>
        <w:rPr>
          <w:rFonts w:ascii="Calibri" w:eastAsia="Calibri" w:hAnsi="Calibri" w:cs="Calibri"/>
          <w:color w:val="000000" w:themeColor="text1"/>
        </w:rPr>
      </w:pPr>
      <w:r w:rsidRPr="5BF479A7">
        <w:rPr>
          <w:rFonts w:ascii="Calibri" w:eastAsia="Calibri" w:hAnsi="Calibri" w:cs="Calibri"/>
          <w:color w:val="000000" w:themeColor="text1"/>
        </w:rPr>
        <w:t>Leverandøren skal varsle Oppdragsgiver dersom bruker</w:t>
      </w:r>
      <w:r w:rsidR="00C45C2B">
        <w:rPr>
          <w:rFonts w:ascii="Calibri" w:eastAsia="Calibri" w:hAnsi="Calibri" w:cs="Calibri"/>
          <w:color w:val="000000" w:themeColor="text1"/>
        </w:rPr>
        <w:t>e</w:t>
      </w:r>
      <w:r w:rsidRPr="5BF479A7">
        <w:rPr>
          <w:rFonts w:ascii="Calibri" w:eastAsia="Calibri" w:hAnsi="Calibri" w:cs="Calibri"/>
          <w:color w:val="000000" w:themeColor="text1"/>
        </w:rPr>
        <w:t xml:space="preserve"> </w:t>
      </w:r>
      <w:r w:rsidR="00C45C2B">
        <w:rPr>
          <w:rFonts w:ascii="Calibri" w:eastAsia="Calibri" w:hAnsi="Calibri" w:cs="Calibri"/>
          <w:color w:val="000000" w:themeColor="text1"/>
        </w:rPr>
        <w:t>forsøker</w:t>
      </w:r>
      <w:r w:rsidRPr="5BF479A7">
        <w:rPr>
          <w:rFonts w:ascii="Calibri" w:eastAsia="Calibri" w:hAnsi="Calibri" w:cs="Calibri"/>
          <w:color w:val="000000" w:themeColor="text1"/>
        </w:rPr>
        <w:t xml:space="preserve"> å bestille produkter som ikke er </w:t>
      </w:r>
      <w:r w:rsidR="00C45C2B">
        <w:rPr>
          <w:rFonts w:ascii="Calibri" w:eastAsia="Calibri" w:hAnsi="Calibri" w:cs="Calibri"/>
          <w:color w:val="000000" w:themeColor="text1"/>
        </w:rPr>
        <w:t xml:space="preserve">dekket av </w:t>
      </w:r>
      <w:r w:rsidRPr="5BF479A7">
        <w:rPr>
          <w:rFonts w:ascii="Calibri" w:eastAsia="Calibri" w:hAnsi="Calibri" w:cs="Calibri"/>
          <w:color w:val="000000" w:themeColor="text1"/>
        </w:rPr>
        <w:t xml:space="preserve">rammeavtalen. </w:t>
      </w:r>
    </w:p>
    <w:p w14:paraId="248EFDE9" w14:textId="77777777" w:rsidR="00260BE8" w:rsidRDefault="00260BE8" w:rsidP="00260BE8">
      <w:pPr>
        <w:pStyle w:val="Overskrift2"/>
        <w:rPr>
          <w:rFonts w:ascii="Calibri" w:eastAsia="Calibri" w:hAnsi="Calibri" w:cs="Calibri"/>
          <w:szCs w:val="28"/>
        </w:rPr>
      </w:pPr>
      <w:r w:rsidRPr="5BF479A7">
        <w:t xml:space="preserve">Farlige stoffer og stoffblandinger </w:t>
      </w:r>
    </w:p>
    <w:p w14:paraId="1CAF9DC0" w14:textId="77777777" w:rsidR="00260BE8" w:rsidRDefault="00260BE8" w:rsidP="00260BE8">
      <w:pPr>
        <w:rPr>
          <w:rFonts w:ascii="Calibri" w:eastAsia="Calibri" w:hAnsi="Calibri" w:cs="Calibri"/>
          <w:color w:val="000000" w:themeColor="text1"/>
        </w:rPr>
      </w:pPr>
      <w:r w:rsidRPr="120E5FCF">
        <w:rPr>
          <w:rFonts w:ascii="Calibri" w:eastAsia="Calibri" w:hAnsi="Calibri" w:cs="Calibri"/>
          <w:color w:val="000000" w:themeColor="text1"/>
        </w:rPr>
        <w:t xml:space="preserve">Produkter som inneholder farlige stoffer og stoffblandinger skal godkjennes av Oppdragsgivers tekniske kontaktperson angitt pkt. 1.2 ovenfor etter kontraktsinngåelse, og før kjøp gjennomføres. Likeledes skal nye produkter som blir lagt til i løpet av kontraktsperioden, godkjennes og tildeles </w:t>
      </w:r>
      <w:r w:rsidRPr="120E5FCF">
        <w:rPr>
          <w:rFonts w:ascii="Calibri" w:eastAsia="Calibri" w:hAnsi="Calibri" w:cs="Calibri"/>
          <w:color w:val="000000" w:themeColor="text1"/>
        </w:rPr>
        <w:lastRenderedPageBreak/>
        <w:t xml:space="preserve">materialnummer før det kjøpes og/eller legges til kontrakten. Med farlige stoffer og stoffblandinger menes stoffer og stoffblandinger i henhold til forskrift om klassifisering, merking og emballering av kjemikalier (CLP-forskriften). </w:t>
      </w:r>
    </w:p>
    <w:p w14:paraId="18439AE1" w14:textId="77777777" w:rsidR="00260BE8" w:rsidRDefault="00260BE8" w:rsidP="00260BE8">
      <w:pPr>
        <w:pStyle w:val="Overskrift3"/>
        <w:rPr>
          <w:rFonts w:ascii="Calibri" w:eastAsia="Calibri" w:hAnsi="Calibri" w:cs="Calibri"/>
        </w:rPr>
      </w:pPr>
      <w:r>
        <w:t xml:space="preserve">Substitusjon av farlige kjemikalier </w:t>
      </w:r>
    </w:p>
    <w:p w14:paraId="74997231" w14:textId="77777777" w:rsidR="00260BE8" w:rsidRDefault="00260BE8" w:rsidP="00260BE8">
      <w:pPr>
        <w:rPr>
          <w:rFonts w:ascii="Calibri" w:eastAsia="Calibri" w:hAnsi="Calibri" w:cs="Calibri"/>
          <w:color w:val="000000" w:themeColor="text1"/>
        </w:rPr>
      </w:pPr>
      <w:r w:rsidRPr="5BF479A7">
        <w:rPr>
          <w:rFonts w:ascii="Calibri" w:eastAsia="Calibri" w:hAnsi="Calibri" w:cs="Calibri"/>
          <w:color w:val="000000" w:themeColor="text1"/>
        </w:rPr>
        <w:t xml:space="preserve">Leverandøren skal på forespørsel fra Oppdragsgiver fremlegge dokumentasjon som viser at Leverandøren systematisk og hensiktsmessig arbeider for å begrense innholdet av farlige stoffer i produktene som tilbys under Rammeavtalen, i henhold til forskrift om begrensning i bruk av helse- og miljøfarlige kjemikalier og andre produkter (produktforskriften), forskrift om registrering, vurdering, godkjenning og begrensning av kjemikalier (REACH-forskriften) og biocidforskriften. </w:t>
      </w:r>
    </w:p>
    <w:p w14:paraId="3DBEB471" w14:textId="77777777" w:rsidR="00260BE8" w:rsidRDefault="00260BE8" w:rsidP="00260BE8">
      <w:pPr>
        <w:rPr>
          <w:rFonts w:ascii="Calibri" w:eastAsia="Calibri" w:hAnsi="Calibri" w:cs="Calibri"/>
          <w:color w:val="000000" w:themeColor="text1"/>
        </w:rPr>
      </w:pPr>
    </w:p>
    <w:p w14:paraId="581D2998" w14:textId="77777777" w:rsidR="00260BE8" w:rsidRDefault="00260BE8" w:rsidP="00260BE8">
      <w:pPr>
        <w:rPr>
          <w:rFonts w:ascii="Calibri" w:eastAsia="Calibri" w:hAnsi="Calibri" w:cs="Calibri"/>
          <w:color w:val="000000" w:themeColor="text1"/>
        </w:rPr>
      </w:pPr>
      <w:r w:rsidRPr="5BF479A7">
        <w:rPr>
          <w:rFonts w:ascii="Calibri" w:eastAsia="Calibri" w:hAnsi="Calibri" w:cs="Calibri"/>
          <w:color w:val="000000" w:themeColor="text1"/>
        </w:rPr>
        <w:t>Oppdragsgiver har kontinuerlig fokus på substitusjon og kartlegging av farlige stoffer og stoffgrupper.</w:t>
      </w:r>
    </w:p>
    <w:p w14:paraId="71D17E30" w14:textId="77777777" w:rsidR="00260BE8" w:rsidRDefault="00260BE8" w:rsidP="00260BE8">
      <w:pPr>
        <w:rPr>
          <w:rFonts w:ascii="Calibri" w:eastAsia="Calibri" w:hAnsi="Calibri" w:cs="Calibri"/>
          <w:color w:val="000000" w:themeColor="text1"/>
        </w:rPr>
      </w:pPr>
      <w:r w:rsidRPr="5BF479A7">
        <w:rPr>
          <w:rFonts w:ascii="Calibri" w:eastAsia="Calibri" w:hAnsi="Calibri" w:cs="Calibri"/>
          <w:color w:val="000000" w:themeColor="text1"/>
        </w:rPr>
        <w:t>Leverandøren plikter å bistå Oppdragsgiver i arbeidet tilknyttet substitusjon, herunder med innhenting av relevant dokumentasjon.</w:t>
      </w:r>
    </w:p>
    <w:p w14:paraId="4100DE17" w14:textId="77777777" w:rsidR="00260BE8" w:rsidRDefault="00260BE8" w:rsidP="00260BE8">
      <w:pPr>
        <w:pStyle w:val="Overskrift2"/>
        <w:rPr>
          <w:rFonts w:ascii="Calibri" w:eastAsia="Calibri" w:hAnsi="Calibri" w:cs="Calibri"/>
          <w:szCs w:val="28"/>
        </w:rPr>
      </w:pPr>
      <w:r w:rsidRPr="5BF479A7">
        <w:t xml:space="preserve">Sikkerhetsdatablad og annen dokumentasjon om kjemikalieprodukter </w:t>
      </w:r>
    </w:p>
    <w:p w14:paraId="5954F3EB" w14:textId="77777777" w:rsidR="00260BE8" w:rsidRDefault="00260BE8" w:rsidP="00260BE8">
      <w:pPr>
        <w:rPr>
          <w:rFonts w:ascii="Calibri" w:eastAsia="Calibri" w:hAnsi="Calibri" w:cs="Calibri"/>
          <w:color w:val="000000" w:themeColor="text1"/>
        </w:rPr>
      </w:pPr>
      <w:r w:rsidRPr="5BF479A7">
        <w:rPr>
          <w:rFonts w:ascii="Calibri" w:eastAsia="Calibri" w:hAnsi="Calibri" w:cs="Calibri"/>
          <w:color w:val="000000" w:themeColor="text1"/>
        </w:rPr>
        <w:t xml:space="preserve">Leverandøren har det fulle ansvaret for og skal ta seg av alt arbeid med nødvendige dokumenter (lisenser, tollpapirer, sikkerhetsdatablader med eventuell oversetting til norsk osv.) knyttet til leveransen, også ved eventuell import til Norge. </w:t>
      </w:r>
    </w:p>
    <w:p w14:paraId="2B1E56DD" w14:textId="77777777" w:rsidR="00260BE8" w:rsidRDefault="00260BE8" w:rsidP="00260BE8">
      <w:pPr>
        <w:pStyle w:val="Overskrift3"/>
        <w:rPr>
          <w:rFonts w:ascii="Calibri" w:eastAsia="Calibri" w:hAnsi="Calibri" w:cs="Calibri"/>
          <w:szCs w:val="24"/>
        </w:rPr>
      </w:pPr>
      <w:r w:rsidRPr="5BF479A7">
        <w:t xml:space="preserve">Sikkerhetsdatablad og stoffkartoteksystem </w:t>
      </w:r>
    </w:p>
    <w:p w14:paraId="45F7239E" w14:textId="77777777" w:rsidR="00260BE8" w:rsidRDefault="00260BE8" w:rsidP="00260BE8">
      <w:pPr>
        <w:rPr>
          <w:rFonts w:ascii="Calibri" w:eastAsia="Calibri" w:hAnsi="Calibri" w:cs="Calibri"/>
          <w:color w:val="000000" w:themeColor="text1"/>
        </w:rPr>
      </w:pPr>
      <w:r w:rsidRPr="5BF479A7">
        <w:rPr>
          <w:rFonts w:ascii="Calibri" w:eastAsia="Calibri" w:hAnsi="Calibri" w:cs="Calibri"/>
          <w:color w:val="000000" w:themeColor="text1"/>
        </w:rPr>
        <w:t xml:space="preserve">Leverandøren skal tilgjengeliggjøre sikkerhetsdatablader for produkter kjøpt over Rammeavtalen i Oppdragsgivers til enhver tid gjeldende stoffkartotekløsning. Varsel sendes på e-post til </w:t>
      </w:r>
      <w:hyperlink r:id="rId12">
        <w:r w:rsidRPr="5BF479A7">
          <w:rPr>
            <w:rStyle w:val="Hyperkobling"/>
            <w:rFonts w:ascii="Calibri" w:eastAsia="Calibri" w:hAnsi="Calibri" w:cs="Calibri"/>
          </w:rPr>
          <w:t>folat.stoffkartotek@mil.no</w:t>
        </w:r>
      </w:hyperlink>
      <w:r w:rsidRPr="5BF479A7">
        <w:rPr>
          <w:rFonts w:ascii="Calibri" w:eastAsia="Calibri" w:hAnsi="Calibri" w:cs="Calibri"/>
          <w:color w:val="000000" w:themeColor="text1"/>
        </w:rPr>
        <w:t xml:space="preserve"> så snart som mulig etter mottatt bestilling, og senest to dager før leveringsdato. Dette gjelder alle produkter, med mindre det enkelte produkt har blitt levert tidligere og det ikke foreligger noen endringer i det allerede oversendte sikkerhetsdatabladets innhold eller gyldighet.</w:t>
      </w:r>
    </w:p>
    <w:p w14:paraId="351E3B3E" w14:textId="77777777" w:rsidR="00260BE8" w:rsidRDefault="00260BE8" w:rsidP="00260BE8">
      <w:pPr>
        <w:rPr>
          <w:rFonts w:ascii="Calibri" w:eastAsia="Calibri" w:hAnsi="Calibri" w:cs="Calibri"/>
          <w:color w:val="000000" w:themeColor="text1"/>
        </w:rPr>
      </w:pPr>
    </w:p>
    <w:p w14:paraId="63D38101" w14:textId="77777777" w:rsidR="00260BE8" w:rsidRDefault="00260BE8" w:rsidP="00260BE8">
      <w:pPr>
        <w:rPr>
          <w:rFonts w:ascii="Calibri" w:eastAsia="Calibri" w:hAnsi="Calibri" w:cs="Calibri"/>
          <w:color w:val="000000" w:themeColor="text1"/>
        </w:rPr>
      </w:pPr>
      <w:r w:rsidRPr="21B0D521">
        <w:rPr>
          <w:rFonts w:ascii="Calibri" w:eastAsia="Calibri" w:hAnsi="Calibri" w:cs="Calibri"/>
          <w:color w:val="000000" w:themeColor="text1"/>
        </w:rPr>
        <w:t xml:space="preserve">Sikkerhetsdatabladene skal være oppdaterte, skrevet på norsk og utarbeidet i henhold til kravene i gjeldende REACH Regulation (EC) No 1907/2006, artikkel 31, vedlegg II (p.t. Forordning (EU) 2020/878). </w:t>
      </w:r>
    </w:p>
    <w:p w14:paraId="496361DE" w14:textId="77777777" w:rsidR="002A567D" w:rsidRDefault="002A567D" w:rsidP="00260BE8">
      <w:pPr>
        <w:rPr>
          <w:rFonts w:ascii="Calibri" w:eastAsia="Calibri" w:hAnsi="Calibri" w:cs="Calibri"/>
          <w:color w:val="000000" w:themeColor="text1"/>
        </w:rPr>
      </w:pPr>
    </w:p>
    <w:p w14:paraId="42D2A7EA" w14:textId="627874F1" w:rsidR="002A567D" w:rsidRDefault="002A567D" w:rsidP="00260BE8">
      <w:pPr>
        <w:rPr>
          <w:rFonts w:ascii="Calibri" w:eastAsia="Calibri" w:hAnsi="Calibri" w:cs="Calibri"/>
          <w:color w:val="000000" w:themeColor="text1"/>
        </w:rPr>
      </w:pPr>
      <w:r w:rsidRPr="002A567D">
        <w:rPr>
          <w:rFonts w:ascii="Calibri" w:eastAsia="Calibri" w:hAnsi="Calibri" w:cs="Calibri"/>
          <w:color w:val="000000" w:themeColor="text1"/>
        </w:rPr>
        <w:t>Leverandøren skal uoppfordret</w:t>
      </w:r>
      <w:r w:rsidR="00BD5CC3">
        <w:rPr>
          <w:rFonts w:ascii="Calibri" w:eastAsia="Calibri" w:hAnsi="Calibri" w:cs="Calibri"/>
          <w:color w:val="000000" w:themeColor="text1"/>
        </w:rPr>
        <w:t xml:space="preserve"> </w:t>
      </w:r>
      <w:r w:rsidR="00AA7935">
        <w:rPr>
          <w:rFonts w:ascii="Calibri" w:eastAsia="Calibri" w:hAnsi="Calibri" w:cs="Calibri"/>
          <w:color w:val="000000" w:themeColor="text1"/>
        </w:rPr>
        <w:t xml:space="preserve">tilgjengeliggjøre </w:t>
      </w:r>
      <w:r w:rsidR="00BD5CC3">
        <w:rPr>
          <w:rFonts w:ascii="Calibri" w:eastAsia="Calibri" w:hAnsi="Calibri" w:cs="Calibri"/>
          <w:color w:val="000000" w:themeColor="text1"/>
        </w:rPr>
        <w:t>oppdatert</w:t>
      </w:r>
      <w:r w:rsidRPr="002A567D">
        <w:rPr>
          <w:rFonts w:ascii="Calibri" w:eastAsia="Calibri" w:hAnsi="Calibri" w:cs="Calibri"/>
          <w:color w:val="000000" w:themeColor="text1"/>
        </w:rPr>
        <w:t xml:space="preserve"> sikkerhetsdatablad uten ugrunnet opphold når: a) det fremkommer ny informasjon om helse- eller miljøfare, b) klassifisering eller merking endres, c) det innføres nye regulatoriske krav til format eller innhold, eller d) det oppdages nye restriksjoner eller krav til innhold (f.eks. nanomaterialer, hormonforstyrrende stoffer eller PFAS).</w:t>
      </w:r>
    </w:p>
    <w:p w14:paraId="4408E824" w14:textId="77777777" w:rsidR="00260BE8" w:rsidRDefault="00260BE8" w:rsidP="00260BE8">
      <w:pPr>
        <w:rPr>
          <w:rFonts w:ascii="Calibri" w:eastAsia="Calibri" w:hAnsi="Calibri" w:cs="Calibri"/>
          <w:color w:val="000000" w:themeColor="text1"/>
        </w:rPr>
      </w:pPr>
    </w:p>
    <w:p w14:paraId="24BE92AF" w14:textId="77777777" w:rsidR="00260BE8" w:rsidRDefault="00260BE8" w:rsidP="00260BE8">
      <w:pPr>
        <w:rPr>
          <w:rFonts w:ascii="Calibri" w:eastAsia="Calibri" w:hAnsi="Calibri" w:cs="Calibri"/>
          <w:color w:val="000000" w:themeColor="text1"/>
        </w:rPr>
      </w:pPr>
      <w:r w:rsidRPr="5BF479A7">
        <w:rPr>
          <w:rFonts w:ascii="Calibri" w:eastAsia="Calibri" w:hAnsi="Calibri" w:cs="Calibri"/>
          <w:color w:val="000000" w:themeColor="text1"/>
        </w:rPr>
        <w:t>På tidspunkt for utlysning benytter Oppdragsgiver seg av EcoOnline. Leverandøren skal enten fylle ut fullversjonen eller kortversjonen av skjemafunksjonen i EcoOnline. Reguleringen i dette avsnittet gjelder også for erstatningsprodukter og nye produkter.</w:t>
      </w:r>
    </w:p>
    <w:p w14:paraId="3E0E02BD" w14:textId="77777777" w:rsidR="00260BE8" w:rsidRDefault="00260BE8" w:rsidP="00260BE8">
      <w:pPr>
        <w:rPr>
          <w:rFonts w:ascii="Calibri" w:eastAsia="Calibri" w:hAnsi="Calibri" w:cs="Calibri"/>
          <w:color w:val="000000" w:themeColor="text1"/>
        </w:rPr>
      </w:pPr>
    </w:p>
    <w:p w14:paraId="24CBA607" w14:textId="611F4A17" w:rsidR="00260BE8" w:rsidRDefault="00260BE8" w:rsidP="00260BE8">
      <w:pPr>
        <w:rPr>
          <w:rFonts w:ascii="Calibri" w:eastAsia="Calibri" w:hAnsi="Calibri" w:cs="Calibri"/>
          <w:color w:val="000000" w:themeColor="text1"/>
        </w:rPr>
      </w:pPr>
      <w:r w:rsidRPr="21B0D521">
        <w:rPr>
          <w:rFonts w:ascii="Calibri" w:eastAsia="Calibri" w:hAnsi="Calibri" w:cs="Calibri"/>
          <w:color w:val="000000" w:themeColor="text1"/>
        </w:rPr>
        <w:t>Dersom Oppdragsgiver bytter stoffkartoteksystem i løpet av kontraktsperioden, skal Leverandøren oppfylle de krav som nytt stoffkartoteksystem har til registrering og oppdatering. Endringen skal skje uten ekstra kostnader for Oppdragsgiver.</w:t>
      </w:r>
    </w:p>
    <w:p w14:paraId="33AD167D" w14:textId="77777777" w:rsidR="00260BE8" w:rsidRDefault="00260BE8" w:rsidP="00260BE8">
      <w:pPr>
        <w:pStyle w:val="Overskrift3"/>
      </w:pPr>
      <w:r>
        <w:t>Merking</w:t>
      </w:r>
    </w:p>
    <w:p w14:paraId="67DDFD71" w14:textId="7B681182" w:rsidR="00260BE8" w:rsidRDefault="00260BE8" w:rsidP="00260BE8">
      <w:pPr>
        <w:rPr>
          <w:rFonts w:ascii="Calibri" w:eastAsia="Calibri" w:hAnsi="Calibri" w:cs="Calibri"/>
          <w:color w:val="000000" w:themeColor="text1"/>
        </w:rPr>
      </w:pPr>
      <w:r w:rsidRPr="21B0D521">
        <w:rPr>
          <w:rFonts w:ascii="Calibri" w:eastAsia="Calibri" w:hAnsi="Calibri" w:cs="Calibri"/>
          <w:color w:val="000000" w:themeColor="text1"/>
        </w:rPr>
        <w:t>Kjemikalier skal være merket i tråd med de til enhver tid gjeldende regelverk for klassifisering og merking av kjemikalier (CLP-forskriften), Regulation (EC) No 1272/2008 og tilhørende oppdateringer.</w:t>
      </w:r>
    </w:p>
    <w:p w14:paraId="4A50D09C" w14:textId="77777777" w:rsidR="00260BE8" w:rsidRDefault="00260BE8" w:rsidP="00260BE8">
      <w:pPr>
        <w:pStyle w:val="Overskrift3"/>
        <w:rPr>
          <w:rFonts w:ascii="Calibri" w:eastAsia="Calibri" w:hAnsi="Calibri" w:cs="Calibri"/>
          <w:szCs w:val="24"/>
        </w:rPr>
      </w:pPr>
      <w:r w:rsidRPr="5BF479A7">
        <w:lastRenderedPageBreak/>
        <w:t xml:space="preserve">Tilgjengeliggjøring av dokumentasjon </w:t>
      </w:r>
    </w:p>
    <w:p w14:paraId="3F0802D9" w14:textId="27C69B19" w:rsidR="00E76A08" w:rsidRDefault="00260BE8" w:rsidP="00E76A08">
      <w:pPr>
        <w:rPr>
          <w:rFonts w:ascii="Calibri" w:eastAsia="Calibri" w:hAnsi="Calibri" w:cs="Calibri"/>
          <w:color w:val="000000" w:themeColor="text1"/>
        </w:rPr>
      </w:pPr>
      <w:r w:rsidRPr="5BF479A7">
        <w:rPr>
          <w:rFonts w:ascii="Calibri" w:eastAsia="Calibri" w:hAnsi="Calibri" w:cs="Calibri"/>
          <w:color w:val="000000" w:themeColor="text1"/>
        </w:rPr>
        <w:t>Leverandøren skal gjøre teknisk dokumentasjon for leverte produkter tilgjengelig i elektronisk</w:t>
      </w:r>
      <w:r w:rsidR="00070B94">
        <w:rPr>
          <w:rFonts w:ascii="Calibri" w:eastAsia="Calibri" w:hAnsi="Calibri" w:cs="Calibri"/>
          <w:color w:val="000000" w:themeColor="text1"/>
        </w:rPr>
        <w:t xml:space="preserve"> </w:t>
      </w:r>
      <w:r w:rsidRPr="5BF479A7">
        <w:rPr>
          <w:rFonts w:ascii="Calibri" w:eastAsia="Calibri" w:hAnsi="Calibri" w:cs="Calibri"/>
          <w:color w:val="000000" w:themeColor="text1"/>
        </w:rPr>
        <w:t xml:space="preserve">format for Oppdragsgiver. Med teknisk dokumentasjon menes for eksempel teknisk datablad, bruksanvisning, sertifikat og annen relevant dokumentasjon. Alle produkter som leveres til Oppdragsgiver skal dokumenteres i papirform og/eller i elektronisk format. </w:t>
      </w:r>
      <w:r w:rsidR="002B23A5">
        <w:rPr>
          <w:rFonts w:ascii="Calibri" w:eastAsia="Calibri" w:hAnsi="Calibri" w:cs="Calibri"/>
          <w:color w:val="000000" w:themeColor="text1"/>
        </w:rPr>
        <w:t>Sikkerhetsdatablad skal tilgjengeliggjøres kostnadsfritt for Oppdragsgiver ihht. Reach-forskriften Art. 31 punkt 8 og Vedlegg C Pris og betalingsbetingelser</w:t>
      </w:r>
      <w:r w:rsidR="00CB4EA8">
        <w:rPr>
          <w:rFonts w:ascii="Calibri" w:eastAsia="Calibri" w:hAnsi="Calibri" w:cs="Calibri"/>
          <w:color w:val="000000" w:themeColor="text1"/>
        </w:rPr>
        <w:t>.</w:t>
      </w:r>
    </w:p>
    <w:p w14:paraId="1E9CC0D8" w14:textId="6C43BF40" w:rsidR="00E76A08" w:rsidRDefault="00E76A08" w:rsidP="00E76A08">
      <w:pPr>
        <w:pStyle w:val="Overskrift3"/>
        <w:rPr>
          <w:rFonts w:eastAsia="Calibri"/>
        </w:rPr>
      </w:pPr>
      <w:r>
        <w:rPr>
          <w:rFonts w:eastAsia="Calibri"/>
        </w:rPr>
        <w:t>Luftdyktighetsdokumentasjon</w:t>
      </w:r>
    </w:p>
    <w:p w14:paraId="7FCDB5FA" w14:textId="63AC670D" w:rsidR="00734FDB" w:rsidRDefault="00B41F33" w:rsidP="00E76A08">
      <w:r w:rsidRPr="00B41F33">
        <w:t xml:space="preserve">For produkter som krever dokumentasjon av samsvar med luftdyktighetsrelaterte spesifikasjoner, </w:t>
      </w:r>
      <w:r w:rsidR="00296E13">
        <w:t xml:space="preserve">eksempelvis CoA, CoC og TDS, </w:t>
      </w:r>
      <w:r w:rsidRPr="00B41F33">
        <w:t>skal Leverandøren medvirke og fremlegge den dokumentasjonen som er nødvendig for å vise samsvar med gjeldende regelverk og angitte spesifikasjoner</w:t>
      </w:r>
      <w:r w:rsidR="00386B15">
        <w:t xml:space="preserve"> og på den måten som er nødvendig for å vise samsvar med gjeldende regelverk og angitte spesifikasjoner.</w:t>
      </w:r>
    </w:p>
    <w:p w14:paraId="0C672411" w14:textId="77777777" w:rsidR="00260BE8" w:rsidRDefault="00260BE8" w:rsidP="00260BE8">
      <w:pPr>
        <w:pStyle w:val="Overskrift2"/>
        <w:rPr>
          <w:rFonts w:ascii="Calibri" w:eastAsia="Calibri" w:hAnsi="Calibri" w:cs="Calibri"/>
          <w:szCs w:val="28"/>
        </w:rPr>
      </w:pPr>
      <w:r w:rsidRPr="5BF479A7">
        <w:t>Regelverk</w:t>
      </w:r>
    </w:p>
    <w:p w14:paraId="6BDF482F" w14:textId="77777777" w:rsidR="00260BE8" w:rsidRDefault="00260BE8" w:rsidP="00260BE8">
      <w:pPr>
        <w:rPr>
          <w:rFonts w:ascii="Calibri" w:eastAsia="Calibri" w:hAnsi="Calibri" w:cs="Calibri"/>
          <w:color w:val="000000" w:themeColor="text1"/>
        </w:rPr>
      </w:pPr>
      <w:r w:rsidRPr="5BF479A7">
        <w:rPr>
          <w:rFonts w:ascii="Calibri" w:eastAsia="Calibri" w:hAnsi="Calibri" w:cs="Calibri"/>
          <w:color w:val="000000" w:themeColor="text1"/>
        </w:rPr>
        <w:t xml:space="preserve">Leverandøren skal ha implementerte rutiner for å sikre at produktene som leveres er i tråd med de til enhver tid gjeldende regelverk som er relevant for import og omsetning av kjemikalier. Herunder, men ikke uttømmende regulert: </w:t>
      </w:r>
    </w:p>
    <w:p w14:paraId="6FE13320" w14:textId="77777777" w:rsidR="00260BE8" w:rsidRDefault="00260BE8" w:rsidP="00260BE8">
      <w:pPr>
        <w:rPr>
          <w:rFonts w:ascii="Calibri" w:eastAsia="Calibri" w:hAnsi="Calibri" w:cs="Calibri"/>
          <w:color w:val="000000" w:themeColor="text1"/>
        </w:rPr>
      </w:pPr>
    </w:p>
    <w:p w14:paraId="2D733CCD" w14:textId="77777777" w:rsidR="00260BE8" w:rsidRDefault="00260BE8" w:rsidP="00260BE8">
      <w:pPr>
        <w:pStyle w:val="Listeavsnitt"/>
        <w:numPr>
          <w:ilvl w:val="0"/>
          <w:numId w:val="13"/>
        </w:numPr>
        <w:rPr>
          <w:rFonts w:ascii="Calibri" w:eastAsia="Calibri" w:hAnsi="Calibri" w:cs="Calibri"/>
          <w:color w:val="000000" w:themeColor="text1"/>
        </w:rPr>
      </w:pPr>
      <w:r w:rsidRPr="5BF479A7">
        <w:rPr>
          <w:rFonts w:ascii="Calibri" w:eastAsia="Calibri" w:hAnsi="Calibri" w:cs="Calibri"/>
          <w:color w:val="000000" w:themeColor="text1"/>
        </w:rPr>
        <w:t xml:space="preserve">FOR-2004-06-01-922: Forskrift om begrensning i bruk av helse- og miljøfarlige kjemikalier og andre produkter (produktforskriften)  </w:t>
      </w:r>
    </w:p>
    <w:p w14:paraId="38F046C9" w14:textId="77777777" w:rsidR="00260BE8" w:rsidRDefault="00260BE8" w:rsidP="00260BE8">
      <w:pPr>
        <w:pStyle w:val="Listeavsnitt"/>
        <w:numPr>
          <w:ilvl w:val="0"/>
          <w:numId w:val="13"/>
        </w:numPr>
        <w:rPr>
          <w:rFonts w:ascii="Calibri" w:eastAsia="Calibri" w:hAnsi="Calibri" w:cs="Calibri"/>
          <w:color w:val="000000" w:themeColor="text1"/>
        </w:rPr>
      </w:pPr>
      <w:r w:rsidRPr="5BF479A7">
        <w:rPr>
          <w:rFonts w:ascii="Calibri" w:eastAsia="Calibri" w:hAnsi="Calibri" w:cs="Calibri"/>
          <w:color w:val="000000" w:themeColor="text1"/>
        </w:rPr>
        <w:t xml:space="preserve">FOR-2008-05-30-516: Forskrift om registrering, vurdering, godkjenning og begrensning av kjemikalier (REACH-forskriften) med vedlegg  </w:t>
      </w:r>
    </w:p>
    <w:p w14:paraId="74D85D57" w14:textId="77777777" w:rsidR="00260BE8" w:rsidRDefault="00260BE8" w:rsidP="00260BE8">
      <w:pPr>
        <w:pStyle w:val="Listeavsnitt"/>
        <w:numPr>
          <w:ilvl w:val="0"/>
          <w:numId w:val="13"/>
        </w:numPr>
        <w:rPr>
          <w:rFonts w:ascii="Calibri" w:eastAsia="Calibri" w:hAnsi="Calibri" w:cs="Calibri"/>
          <w:color w:val="000000" w:themeColor="text1"/>
        </w:rPr>
      </w:pPr>
      <w:r w:rsidRPr="5BF479A7">
        <w:rPr>
          <w:rFonts w:ascii="Calibri" w:eastAsia="Calibri" w:hAnsi="Calibri" w:cs="Calibri"/>
          <w:color w:val="000000" w:themeColor="text1"/>
        </w:rPr>
        <w:t xml:space="preserve">FOR-2012-06-16-622: Forskrift om klassifisering, emballering og merking av stoffer og stoffblandinger (CLP) med vedlegg  </w:t>
      </w:r>
    </w:p>
    <w:p w14:paraId="2B81C805" w14:textId="77777777" w:rsidR="00260BE8" w:rsidRDefault="00260BE8" w:rsidP="00260BE8">
      <w:pPr>
        <w:pStyle w:val="Listeavsnitt"/>
        <w:numPr>
          <w:ilvl w:val="0"/>
          <w:numId w:val="13"/>
        </w:numPr>
        <w:rPr>
          <w:rFonts w:ascii="Calibri" w:eastAsia="Calibri" w:hAnsi="Calibri" w:cs="Calibri"/>
          <w:color w:val="000000" w:themeColor="text1"/>
        </w:rPr>
      </w:pPr>
      <w:r w:rsidRPr="5BF479A7">
        <w:rPr>
          <w:rFonts w:ascii="Calibri" w:eastAsia="Calibri" w:hAnsi="Calibri" w:cs="Calibri"/>
          <w:color w:val="000000" w:themeColor="text1"/>
        </w:rPr>
        <w:t xml:space="preserve">FOR-2015-05-19-541: Forskrift om deklarering av kjemikalier til produktregisteret (deklareringsforskriften)  </w:t>
      </w:r>
    </w:p>
    <w:p w14:paraId="2CE33392" w14:textId="77777777" w:rsidR="00260BE8" w:rsidRDefault="00260BE8" w:rsidP="00260BE8">
      <w:pPr>
        <w:pStyle w:val="Listeavsnitt"/>
        <w:numPr>
          <w:ilvl w:val="0"/>
          <w:numId w:val="13"/>
        </w:numPr>
        <w:rPr>
          <w:rFonts w:ascii="Calibri" w:eastAsia="Calibri" w:hAnsi="Calibri" w:cs="Calibri"/>
          <w:color w:val="000000" w:themeColor="text1"/>
        </w:rPr>
      </w:pPr>
      <w:r w:rsidRPr="5BF479A7">
        <w:rPr>
          <w:rFonts w:ascii="Calibri" w:eastAsia="Calibri" w:hAnsi="Calibri" w:cs="Calibri"/>
          <w:color w:val="000000" w:themeColor="text1"/>
        </w:rPr>
        <w:t>FOR-2017-04-18-480: Forskrift om biocider (biocidforskriften)</w:t>
      </w:r>
    </w:p>
    <w:p w14:paraId="233E3405" w14:textId="77777777" w:rsidR="00260BE8" w:rsidRDefault="00260BE8" w:rsidP="00260BE8">
      <w:pPr>
        <w:pStyle w:val="Listeavsnitt"/>
        <w:numPr>
          <w:ilvl w:val="0"/>
          <w:numId w:val="13"/>
        </w:numPr>
        <w:rPr>
          <w:rFonts w:ascii="Calibri" w:eastAsia="Calibri" w:hAnsi="Calibri" w:cs="Calibri"/>
          <w:color w:val="000000" w:themeColor="text1"/>
        </w:rPr>
      </w:pPr>
      <w:r w:rsidRPr="5BF479A7">
        <w:rPr>
          <w:rFonts w:ascii="Calibri" w:eastAsia="Calibri" w:hAnsi="Calibri" w:cs="Calibri"/>
          <w:color w:val="000000" w:themeColor="text1"/>
        </w:rPr>
        <w:t>FOR-2004-06-01-930: Forskrift om gjenvinning og behandling av avfall (avfallsforskriften) </w:t>
      </w:r>
    </w:p>
    <w:p w14:paraId="245E5E56" w14:textId="77777777" w:rsidR="00260BE8" w:rsidRDefault="00260BE8" w:rsidP="00260BE8">
      <w:pPr>
        <w:rPr>
          <w:rFonts w:ascii="Calibri" w:eastAsia="Calibri" w:hAnsi="Calibri" w:cs="Calibri"/>
          <w:color w:val="000000" w:themeColor="text1"/>
        </w:rPr>
      </w:pPr>
    </w:p>
    <w:p w14:paraId="5355DDC3" w14:textId="77777777" w:rsidR="00260BE8" w:rsidRDefault="00260BE8" w:rsidP="00260BE8">
      <w:pPr>
        <w:rPr>
          <w:rFonts w:ascii="Calibri" w:eastAsia="Calibri" w:hAnsi="Calibri" w:cs="Calibri"/>
          <w:color w:val="000000" w:themeColor="text1"/>
        </w:rPr>
      </w:pPr>
      <w:r w:rsidRPr="5BF479A7">
        <w:rPr>
          <w:rFonts w:ascii="Calibri" w:eastAsia="Calibri" w:hAnsi="Calibri" w:cs="Calibri"/>
          <w:color w:val="000000" w:themeColor="text1"/>
        </w:rPr>
        <w:t xml:space="preserve">Leverandøren skal holde seg oppdatert på hvilke kjemikalier som er, og kommer til å bli, underlagt import- og omsetningsbegrensninger i regelverk som gjelder for Norge. Dette gjelder både særnorske regler og internasjonale regler som er bindende for Norge. </w:t>
      </w:r>
    </w:p>
    <w:p w14:paraId="2029577C" w14:textId="77777777" w:rsidR="00260BE8" w:rsidRDefault="00260BE8" w:rsidP="00260BE8">
      <w:pPr>
        <w:rPr>
          <w:rFonts w:ascii="Calibri" w:eastAsia="Calibri" w:hAnsi="Calibri" w:cs="Calibri"/>
          <w:color w:val="000000" w:themeColor="text1"/>
        </w:rPr>
      </w:pPr>
    </w:p>
    <w:p w14:paraId="6D0DFB1F" w14:textId="77777777" w:rsidR="00260BE8" w:rsidRDefault="00260BE8" w:rsidP="00260BE8">
      <w:pPr>
        <w:rPr>
          <w:rFonts w:ascii="Calibri" w:eastAsia="Calibri" w:hAnsi="Calibri" w:cs="Calibri"/>
          <w:color w:val="000000" w:themeColor="text1"/>
        </w:rPr>
      </w:pPr>
      <w:r w:rsidRPr="5BF479A7">
        <w:rPr>
          <w:rFonts w:ascii="Calibri" w:eastAsia="Calibri" w:hAnsi="Calibri" w:cs="Calibri"/>
          <w:color w:val="000000" w:themeColor="text1"/>
        </w:rPr>
        <w:t xml:space="preserve">Når Leverandøren blir kjent med en ny begrensning i kjemikalieregelverk av relevans for Oppdragsgiver, skal Leverandør så snart som mulig varsle Oppdragsgiver. </w:t>
      </w:r>
    </w:p>
    <w:p w14:paraId="3F78239C" w14:textId="77777777" w:rsidR="003B4964" w:rsidRPr="007C249B" w:rsidRDefault="003B4964" w:rsidP="003B4964">
      <w:pPr>
        <w:pStyle w:val="Overskrift1"/>
      </w:pPr>
      <w:r w:rsidRPr="007C249B">
        <w:t>Underleverandører</w:t>
      </w:r>
    </w:p>
    <w:p w14:paraId="7EFAE43F" w14:textId="77777777" w:rsidR="003B4964" w:rsidRPr="007C249B" w:rsidRDefault="003B4964" w:rsidP="003B4964">
      <w:pPr>
        <w:pStyle w:val="Overskrift2"/>
        <w:ind w:left="576" w:hanging="576"/>
      </w:pPr>
      <w:r w:rsidRPr="007C249B">
        <w:t>Oversikt</w:t>
      </w:r>
    </w:p>
    <w:p w14:paraId="7A133726" w14:textId="77777777" w:rsidR="003B4964" w:rsidRPr="007C249B" w:rsidRDefault="003B4964" w:rsidP="003B4964">
      <w:pPr>
        <w:keepNext/>
      </w:pPr>
      <w:r w:rsidRPr="007C249B">
        <w:t>Leverandøren vil i gjennomføringen av Rammeavtalen benytte følgende underleverandører:</w:t>
      </w:r>
    </w:p>
    <w:p w14:paraId="4E37AD28" w14:textId="77777777" w:rsidR="003B4964" w:rsidRPr="007C249B" w:rsidRDefault="003B4964" w:rsidP="003B4964">
      <w:pPr>
        <w:keepNext/>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842"/>
        <w:gridCol w:w="3402"/>
      </w:tblGrid>
      <w:tr w:rsidR="003B4964" w:rsidRPr="007C249B" w14:paraId="44325A45" w14:textId="77777777">
        <w:trPr>
          <w:trHeight w:val="261"/>
          <w:tblHeader/>
        </w:trPr>
        <w:tc>
          <w:tcPr>
            <w:tcW w:w="3828" w:type="dxa"/>
            <w:tcBorders>
              <w:bottom w:val="single" w:sz="12" w:space="0" w:color="auto"/>
            </w:tcBorders>
            <w:shd w:val="clear" w:color="auto" w:fill="D9D9D9" w:themeFill="background1" w:themeFillShade="D9"/>
          </w:tcPr>
          <w:p w14:paraId="48FAB737" w14:textId="77777777" w:rsidR="003B4964" w:rsidRPr="007C249B" w:rsidRDefault="003B4964">
            <w:pPr>
              <w:keepNext/>
              <w:rPr>
                <w:rFonts w:cs="Arial"/>
                <w:b/>
                <w:bCs/>
              </w:rPr>
            </w:pPr>
            <w:r w:rsidRPr="007C249B">
              <w:rPr>
                <w:rFonts w:cs="Arial"/>
                <w:b/>
                <w:bCs/>
              </w:rPr>
              <w:t>Navn</w:t>
            </w:r>
          </w:p>
        </w:tc>
        <w:tc>
          <w:tcPr>
            <w:tcW w:w="1842" w:type="dxa"/>
            <w:tcBorders>
              <w:bottom w:val="single" w:sz="12" w:space="0" w:color="auto"/>
            </w:tcBorders>
            <w:shd w:val="clear" w:color="auto" w:fill="D9D9D9" w:themeFill="background1" w:themeFillShade="D9"/>
          </w:tcPr>
          <w:p w14:paraId="55539118" w14:textId="77777777" w:rsidR="003B4964" w:rsidRPr="007C249B" w:rsidRDefault="003B4964">
            <w:pPr>
              <w:keepNext/>
              <w:rPr>
                <w:rFonts w:cs="Arial"/>
                <w:b/>
                <w:bCs/>
              </w:rPr>
            </w:pPr>
            <w:r w:rsidRPr="007C249B">
              <w:rPr>
                <w:rFonts w:cs="Arial"/>
                <w:b/>
                <w:bCs/>
              </w:rPr>
              <w:t>Organisasjonsnr.</w:t>
            </w:r>
          </w:p>
        </w:tc>
        <w:tc>
          <w:tcPr>
            <w:tcW w:w="3402" w:type="dxa"/>
            <w:tcBorders>
              <w:bottom w:val="single" w:sz="12" w:space="0" w:color="auto"/>
            </w:tcBorders>
            <w:shd w:val="clear" w:color="auto" w:fill="D9D9D9" w:themeFill="background1" w:themeFillShade="D9"/>
          </w:tcPr>
          <w:p w14:paraId="01F236F1" w14:textId="77777777" w:rsidR="003B4964" w:rsidRPr="007C249B" w:rsidRDefault="003B4964">
            <w:pPr>
              <w:keepNext/>
              <w:rPr>
                <w:rFonts w:cs="Arial"/>
                <w:b/>
                <w:bCs/>
              </w:rPr>
            </w:pPr>
            <w:r w:rsidRPr="007C249B">
              <w:rPr>
                <w:rFonts w:cs="Arial"/>
                <w:b/>
                <w:bCs/>
              </w:rPr>
              <w:t>Leveranseområde</w:t>
            </w:r>
          </w:p>
        </w:tc>
      </w:tr>
      <w:tr w:rsidR="003B4964" w:rsidRPr="007C249B" w14:paraId="36F4B7A3" w14:textId="77777777">
        <w:trPr>
          <w:trHeight w:val="251"/>
        </w:trPr>
        <w:tc>
          <w:tcPr>
            <w:tcW w:w="3828" w:type="dxa"/>
            <w:tcBorders>
              <w:top w:val="nil"/>
            </w:tcBorders>
          </w:tcPr>
          <w:p w14:paraId="5ABDF50A" w14:textId="77777777" w:rsidR="003B4964" w:rsidRPr="007C249B" w:rsidRDefault="003B4964"/>
        </w:tc>
        <w:tc>
          <w:tcPr>
            <w:tcW w:w="1842" w:type="dxa"/>
            <w:tcBorders>
              <w:top w:val="nil"/>
            </w:tcBorders>
          </w:tcPr>
          <w:p w14:paraId="446E67A9" w14:textId="77777777" w:rsidR="003B4964" w:rsidRPr="007C249B" w:rsidRDefault="003B4964"/>
        </w:tc>
        <w:tc>
          <w:tcPr>
            <w:tcW w:w="3402" w:type="dxa"/>
            <w:tcBorders>
              <w:top w:val="nil"/>
            </w:tcBorders>
          </w:tcPr>
          <w:p w14:paraId="5A8B8EDE" w14:textId="77777777" w:rsidR="003B4964" w:rsidRPr="007C249B" w:rsidRDefault="003B4964"/>
        </w:tc>
      </w:tr>
      <w:tr w:rsidR="003B4964" w:rsidRPr="007C249B" w14:paraId="0F3D4940" w14:textId="77777777">
        <w:trPr>
          <w:trHeight w:val="261"/>
        </w:trPr>
        <w:tc>
          <w:tcPr>
            <w:tcW w:w="3828" w:type="dxa"/>
            <w:tcBorders>
              <w:top w:val="nil"/>
            </w:tcBorders>
          </w:tcPr>
          <w:p w14:paraId="6535ABA6" w14:textId="77777777" w:rsidR="003B4964" w:rsidRPr="007C249B" w:rsidRDefault="003B4964"/>
        </w:tc>
        <w:tc>
          <w:tcPr>
            <w:tcW w:w="1842" w:type="dxa"/>
            <w:tcBorders>
              <w:top w:val="nil"/>
            </w:tcBorders>
          </w:tcPr>
          <w:p w14:paraId="5706EB6D" w14:textId="77777777" w:rsidR="003B4964" w:rsidRPr="007C249B" w:rsidRDefault="003B4964"/>
        </w:tc>
        <w:tc>
          <w:tcPr>
            <w:tcW w:w="3402" w:type="dxa"/>
            <w:tcBorders>
              <w:top w:val="nil"/>
            </w:tcBorders>
          </w:tcPr>
          <w:p w14:paraId="3F82928F" w14:textId="77777777" w:rsidR="003B4964" w:rsidRPr="007C249B" w:rsidRDefault="003B4964"/>
        </w:tc>
      </w:tr>
      <w:tr w:rsidR="003B4964" w:rsidRPr="007C249B" w14:paraId="57EC72B2" w14:textId="77777777">
        <w:trPr>
          <w:trHeight w:val="251"/>
        </w:trPr>
        <w:tc>
          <w:tcPr>
            <w:tcW w:w="3828" w:type="dxa"/>
          </w:tcPr>
          <w:p w14:paraId="3D2FD2CC" w14:textId="77777777" w:rsidR="003B4964" w:rsidRPr="007C249B" w:rsidRDefault="003B4964"/>
        </w:tc>
        <w:tc>
          <w:tcPr>
            <w:tcW w:w="1842" w:type="dxa"/>
          </w:tcPr>
          <w:p w14:paraId="6EB6BEF0" w14:textId="77777777" w:rsidR="003B4964" w:rsidRPr="007C249B" w:rsidRDefault="003B4964"/>
        </w:tc>
        <w:tc>
          <w:tcPr>
            <w:tcW w:w="3402" w:type="dxa"/>
          </w:tcPr>
          <w:p w14:paraId="73C7ED6D" w14:textId="77777777" w:rsidR="003B4964" w:rsidRPr="007C249B" w:rsidRDefault="003B4964"/>
        </w:tc>
      </w:tr>
    </w:tbl>
    <w:p w14:paraId="24F8F97F" w14:textId="77777777" w:rsidR="003B4964" w:rsidRPr="007C249B" w:rsidRDefault="003B4964" w:rsidP="003B4964">
      <w:pPr>
        <w:pStyle w:val="Overskrift2"/>
        <w:ind w:left="576" w:hanging="576"/>
      </w:pPr>
      <w:r w:rsidRPr="007C249B">
        <w:lastRenderedPageBreak/>
        <w:t>Navn og kontaktopplysninger</w:t>
      </w:r>
    </w:p>
    <w:p w14:paraId="7E884703" w14:textId="77777777" w:rsidR="003B4964" w:rsidRPr="007C249B" w:rsidRDefault="003B4964" w:rsidP="003B4964">
      <w:pPr>
        <w:keepNext/>
      </w:pPr>
      <w:r w:rsidRPr="007C249B">
        <w:t>Navn og kontaktopplysninger til den enkelte underleverandør fremgår nedenfor.</w:t>
      </w:r>
    </w:p>
    <w:p w14:paraId="4D19420A" w14:textId="77777777" w:rsidR="003B4964" w:rsidRPr="007C249B" w:rsidRDefault="003B4964" w:rsidP="003B4964">
      <w:pPr>
        <w:keepN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7115"/>
      </w:tblGrid>
      <w:tr w:rsidR="003B4964" w:rsidRPr="007C249B" w14:paraId="7F551F17" w14:textId="77777777" w:rsidTr="002E3DAD">
        <w:tc>
          <w:tcPr>
            <w:tcW w:w="1843" w:type="dxa"/>
            <w:shd w:val="clear" w:color="auto" w:fill="D9D9D9" w:themeFill="background1" w:themeFillShade="D9"/>
          </w:tcPr>
          <w:p w14:paraId="5D074E86" w14:textId="77777777" w:rsidR="003B4964" w:rsidRPr="007C249B" w:rsidRDefault="003B4964">
            <w:pPr>
              <w:keepNext/>
              <w:rPr>
                <w:b/>
              </w:rPr>
            </w:pPr>
            <w:r w:rsidRPr="007C249B">
              <w:rPr>
                <w:b/>
              </w:rPr>
              <w:t>Navn</w:t>
            </w:r>
          </w:p>
        </w:tc>
        <w:tc>
          <w:tcPr>
            <w:tcW w:w="7229" w:type="dxa"/>
          </w:tcPr>
          <w:p w14:paraId="7C5C6329" w14:textId="77777777" w:rsidR="003B4964" w:rsidRPr="007C249B" w:rsidRDefault="003B4964">
            <w:pPr>
              <w:keepNext/>
            </w:pPr>
          </w:p>
        </w:tc>
      </w:tr>
      <w:tr w:rsidR="003B4964" w:rsidRPr="007C249B" w14:paraId="179B220A" w14:textId="77777777" w:rsidTr="002E3DAD">
        <w:tc>
          <w:tcPr>
            <w:tcW w:w="1843" w:type="dxa"/>
            <w:shd w:val="clear" w:color="auto" w:fill="D9D9D9" w:themeFill="background1" w:themeFillShade="D9"/>
          </w:tcPr>
          <w:p w14:paraId="7F96B7A7" w14:textId="77777777" w:rsidR="003B4964" w:rsidRPr="007C249B" w:rsidRDefault="003B4964">
            <w:pPr>
              <w:keepNext/>
              <w:rPr>
                <w:b/>
              </w:rPr>
            </w:pPr>
            <w:r w:rsidRPr="007C249B">
              <w:rPr>
                <w:b/>
              </w:rPr>
              <w:t>Kontaktperson</w:t>
            </w:r>
          </w:p>
        </w:tc>
        <w:tc>
          <w:tcPr>
            <w:tcW w:w="7229" w:type="dxa"/>
          </w:tcPr>
          <w:p w14:paraId="54107D13" w14:textId="77777777" w:rsidR="003B4964" w:rsidRPr="007C249B" w:rsidRDefault="003B4964">
            <w:pPr>
              <w:keepNext/>
            </w:pPr>
          </w:p>
        </w:tc>
      </w:tr>
      <w:tr w:rsidR="003B4964" w:rsidRPr="007C249B" w14:paraId="54858758" w14:textId="77777777" w:rsidTr="002E3DAD">
        <w:tc>
          <w:tcPr>
            <w:tcW w:w="1843" w:type="dxa"/>
            <w:shd w:val="clear" w:color="auto" w:fill="D9D9D9" w:themeFill="background1" w:themeFillShade="D9"/>
          </w:tcPr>
          <w:p w14:paraId="35758ED5" w14:textId="77777777" w:rsidR="003B4964" w:rsidRPr="007C249B" w:rsidRDefault="003B4964">
            <w:pPr>
              <w:keepNext/>
              <w:rPr>
                <w:b/>
              </w:rPr>
            </w:pPr>
            <w:r w:rsidRPr="007C249B">
              <w:rPr>
                <w:b/>
              </w:rPr>
              <w:t>Telefon</w:t>
            </w:r>
          </w:p>
        </w:tc>
        <w:tc>
          <w:tcPr>
            <w:tcW w:w="7229" w:type="dxa"/>
          </w:tcPr>
          <w:p w14:paraId="79F559DE" w14:textId="77777777" w:rsidR="003B4964" w:rsidRPr="007C249B" w:rsidRDefault="003B4964">
            <w:pPr>
              <w:keepNext/>
            </w:pPr>
          </w:p>
        </w:tc>
      </w:tr>
      <w:tr w:rsidR="003B4964" w:rsidRPr="007C249B" w14:paraId="35082AC7" w14:textId="77777777" w:rsidTr="002E3DAD">
        <w:trPr>
          <w:trHeight w:val="301"/>
        </w:trPr>
        <w:tc>
          <w:tcPr>
            <w:tcW w:w="1843" w:type="dxa"/>
            <w:shd w:val="clear" w:color="auto" w:fill="D9D9D9" w:themeFill="background1" w:themeFillShade="D9"/>
          </w:tcPr>
          <w:p w14:paraId="21A611D0" w14:textId="77777777" w:rsidR="003B4964" w:rsidRPr="007C249B" w:rsidRDefault="003B4964">
            <w:pPr>
              <w:rPr>
                <w:b/>
              </w:rPr>
            </w:pPr>
            <w:r w:rsidRPr="007C249B">
              <w:rPr>
                <w:b/>
              </w:rPr>
              <w:t>E-post</w:t>
            </w:r>
          </w:p>
        </w:tc>
        <w:tc>
          <w:tcPr>
            <w:tcW w:w="7229" w:type="dxa"/>
          </w:tcPr>
          <w:p w14:paraId="7B06200A" w14:textId="77777777" w:rsidR="003B4964" w:rsidRPr="007C249B" w:rsidRDefault="003B4964"/>
        </w:tc>
      </w:tr>
    </w:tbl>
    <w:p w14:paraId="155DD39C" w14:textId="77777777" w:rsidR="003B4964" w:rsidRPr="007C249B" w:rsidRDefault="003B4964" w:rsidP="003B496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7115"/>
      </w:tblGrid>
      <w:tr w:rsidR="003B4964" w:rsidRPr="007C249B" w14:paraId="718C8A7B" w14:textId="77777777" w:rsidTr="002E3DAD">
        <w:tc>
          <w:tcPr>
            <w:tcW w:w="1843" w:type="dxa"/>
            <w:shd w:val="clear" w:color="auto" w:fill="D9D9D9" w:themeFill="background1" w:themeFillShade="D9"/>
          </w:tcPr>
          <w:p w14:paraId="4B8BCDCE" w14:textId="77777777" w:rsidR="003B4964" w:rsidRPr="007C249B" w:rsidRDefault="003B4964">
            <w:pPr>
              <w:keepNext/>
              <w:rPr>
                <w:b/>
              </w:rPr>
            </w:pPr>
            <w:r w:rsidRPr="007C249B">
              <w:rPr>
                <w:b/>
              </w:rPr>
              <w:t>Navn</w:t>
            </w:r>
          </w:p>
        </w:tc>
        <w:tc>
          <w:tcPr>
            <w:tcW w:w="7229" w:type="dxa"/>
          </w:tcPr>
          <w:p w14:paraId="4D633246" w14:textId="77777777" w:rsidR="003B4964" w:rsidRPr="007C249B" w:rsidRDefault="003B4964">
            <w:pPr>
              <w:keepNext/>
            </w:pPr>
          </w:p>
        </w:tc>
      </w:tr>
      <w:tr w:rsidR="003B4964" w:rsidRPr="007C249B" w14:paraId="307612C3" w14:textId="77777777" w:rsidTr="002E3DAD">
        <w:tc>
          <w:tcPr>
            <w:tcW w:w="1843" w:type="dxa"/>
            <w:shd w:val="clear" w:color="auto" w:fill="D9D9D9" w:themeFill="background1" w:themeFillShade="D9"/>
          </w:tcPr>
          <w:p w14:paraId="37A995D5" w14:textId="77777777" w:rsidR="003B4964" w:rsidRPr="007C249B" w:rsidRDefault="003B4964">
            <w:pPr>
              <w:keepNext/>
              <w:rPr>
                <w:b/>
              </w:rPr>
            </w:pPr>
            <w:r w:rsidRPr="007C249B">
              <w:rPr>
                <w:b/>
              </w:rPr>
              <w:t>Kontaktperson</w:t>
            </w:r>
          </w:p>
        </w:tc>
        <w:tc>
          <w:tcPr>
            <w:tcW w:w="7229" w:type="dxa"/>
          </w:tcPr>
          <w:p w14:paraId="7FE5DDAC" w14:textId="77777777" w:rsidR="003B4964" w:rsidRPr="007C249B" w:rsidRDefault="003B4964">
            <w:pPr>
              <w:keepNext/>
            </w:pPr>
          </w:p>
        </w:tc>
      </w:tr>
      <w:tr w:rsidR="003B4964" w:rsidRPr="007C249B" w14:paraId="3A05E25A" w14:textId="77777777" w:rsidTr="002E3DAD">
        <w:tc>
          <w:tcPr>
            <w:tcW w:w="1843" w:type="dxa"/>
            <w:shd w:val="clear" w:color="auto" w:fill="D9D9D9" w:themeFill="background1" w:themeFillShade="D9"/>
          </w:tcPr>
          <w:p w14:paraId="3CBA7F4F" w14:textId="77777777" w:rsidR="003B4964" w:rsidRPr="007C249B" w:rsidRDefault="003B4964">
            <w:pPr>
              <w:keepNext/>
              <w:rPr>
                <w:b/>
              </w:rPr>
            </w:pPr>
            <w:r w:rsidRPr="007C249B">
              <w:rPr>
                <w:b/>
              </w:rPr>
              <w:t>Telefon</w:t>
            </w:r>
          </w:p>
        </w:tc>
        <w:tc>
          <w:tcPr>
            <w:tcW w:w="7229" w:type="dxa"/>
          </w:tcPr>
          <w:p w14:paraId="59B2C394" w14:textId="77777777" w:rsidR="003B4964" w:rsidRPr="007C249B" w:rsidRDefault="003B4964">
            <w:pPr>
              <w:keepNext/>
            </w:pPr>
          </w:p>
        </w:tc>
      </w:tr>
      <w:tr w:rsidR="003B4964" w:rsidRPr="007C249B" w14:paraId="70DC56C3" w14:textId="77777777" w:rsidTr="002E3DAD">
        <w:tc>
          <w:tcPr>
            <w:tcW w:w="1843" w:type="dxa"/>
            <w:shd w:val="clear" w:color="auto" w:fill="D9D9D9" w:themeFill="background1" w:themeFillShade="D9"/>
          </w:tcPr>
          <w:p w14:paraId="0EC96B84" w14:textId="77777777" w:rsidR="003B4964" w:rsidRPr="007C249B" w:rsidRDefault="003B4964">
            <w:pPr>
              <w:rPr>
                <w:b/>
              </w:rPr>
            </w:pPr>
            <w:r w:rsidRPr="007C249B">
              <w:rPr>
                <w:b/>
              </w:rPr>
              <w:t>E-post</w:t>
            </w:r>
          </w:p>
        </w:tc>
        <w:tc>
          <w:tcPr>
            <w:tcW w:w="7229" w:type="dxa"/>
          </w:tcPr>
          <w:p w14:paraId="602E721B" w14:textId="77777777" w:rsidR="003B4964" w:rsidRPr="007C249B" w:rsidRDefault="003B4964"/>
        </w:tc>
      </w:tr>
    </w:tbl>
    <w:p w14:paraId="4FF978B1" w14:textId="77777777" w:rsidR="003B4964" w:rsidRPr="007C249B" w:rsidRDefault="003B4964" w:rsidP="003B496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7115"/>
      </w:tblGrid>
      <w:tr w:rsidR="003B4964" w:rsidRPr="007C249B" w14:paraId="23F3752B" w14:textId="77777777" w:rsidTr="002E3DAD">
        <w:tc>
          <w:tcPr>
            <w:tcW w:w="1843" w:type="dxa"/>
            <w:shd w:val="clear" w:color="auto" w:fill="D9D9D9" w:themeFill="background1" w:themeFillShade="D9"/>
          </w:tcPr>
          <w:p w14:paraId="3097EFE6" w14:textId="77777777" w:rsidR="003B4964" w:rsidRPr="007C249B" w:rsidRDefault="003B4964">
            <w:pPr>
              <w:keepNext/>
              <w:rPr>
                <w:b/>
              </w:rPr>
            </w:pPr>
            <w:r w:rsidRPr="007C249B">
              <w:rPr>
                <w:b/>
              </w:rPr>
              <w:t>Navn</w:t>
            </w:r>
          </w:p>
        </w:tc>
        <w:tc>
          <w:tcPr>
            <w:tcW w:w="7229" w:type="dxa"/>
          </w:tcPr>
          <w:p w14:paraId="4FDB1CFA" w14:textId="77777777" w:rsidR="003B4964" w:rsidRPr="007C249B" w:rsidRDefault="003B4964">
            <w:pPr>
              <w:keepNext/>
            </w:pPr>
          </w:p>
        </w:tc>
      </w:tr>
      <w:tr w:rsidR="003B4964" w:rsidRPr="007C249B" w14:paraId="24CE5EA0" w14:textId="77777777" w:rsidTr="002E3DAD">
        <w:tc>
          <w:tcPr>
            <w:tcW w:w="1843" w:type="dxa"/>
            <w:shd w:val="clear" w:color="auto" w:fill="D9D9D9" w:themeFill="background1" w:themeFillShade="D9"/>
          </w:tcPr>
          <w:p w14:paraId="4DE2BE00" w14:textId="77777777" w:rsidR="003B4964" w:rsidRPr="007C249B" w:rsidRDefault="003B4964">
            <w:pPr>
              <w:keepNext/>
              <w:rPr>
                <w:b/>
              </w:rPr>
            </w:pPr>
            <w:r w:rsidRPr="007C249B">
              <w:rPr>
                <w:b/>
              </w:rPr>
              <w:t>Kontaktperson</w:t>
            </w:r>
          </w:p>
        </w:tc>
        <w:tc>
          <w:tcPr>
            <w:tcW w:w="7229" w:type="dxa"/>
          </w:tcPr>
          <w:p w14:paraId="0E9FD581" w14:textId="77777777" w:rsidR="003B4964" w:rsidRPr="007C249B" w:rsidRDefault="003B4964">
            <w:pPr>
              <w:keepNext/>
            </w:pPr>
          </w:p>
        </w:tc>
      </w:tr>
      <w:tr w:rsidR="003B4964" w:rsidRPr="007C249B" w14:paraId="5F95754D" w14:textId="77777777" w:rsidTr="002E3DAD">
        <w:tc>
          <w:tcPr>
            <w:tcW w:w="1843" w:type="dxa"/>
            <w:shd w:val="clear" w:color="auto" w:fill="D9D9D9" w:themeFill="background1" w:themeFillShade="D9"/>
          </w:tcPr>
          <w:p w14:paraId="1C10F2C6" w14:textId="77777777" w:rsidR="003B4964" w:rsidRPr="007C249B" w:rsidRDefault="003B4964">
            <w:pPr>
              <w:keepNext/>
              <w:rPr>
                <w:b/>
              </w:rPr>
            </w:pPr>
            <w:r w:rsidRPr="007C249B">
              <w:rPr>
                <w:b/>
              </w:rPr>
              <w:t>Telefon</w:t>
            </w:r>
          </w:p>
        </w:tc>
        <w:tc>
          <w:tcPr>
            <w:tcW w:w="7229" w:type="dxa"/>
          </w:tcPr>
          <w:p w14:paraId="513E56D1" w14:textId="77777777" w:rsidR="003B4964" w:rsidRPr="007C249B" w:rsidRDefault="003B4964">
            <w:pPr>
              <w:keepNext/>
            </w:pPr>
          </w:p>
        </w:tc>
      </w:tr>
      <w:tr w:rsidR="003B4964" w:rsidRPr="007C249B" w14:paraId="472DABA7" w14:textId="77777777" w:rsidTr="002E3DAD">
        <w:tc>
          <w:tcPr>
            <w:tcW w:w="1843" w:type="dxa"/>
            <w:shd w:val="clear" w:color="auto" w:fill="D9D9D9" w:themeFill="background1" w:themeFillShade="D9"/>
          </w:tcPr>
          <w:p w14:paraId="03C201F6" w14:textId="77777777" w:rsidR="003B4964" w:rsidRPr="007C249B" w:rsidRDefault="003B4964">
            <w:pPr>
              <w:rPr>
                <w:b/>
              </w:rPr>
            </w:pPr>
            <w:r w:rsidRPr="007C249B">
              <w:rPr>
                <w:b/>
              </w:rPr>
              <w:t>E-post</w:t>
            </w:r>
          </w:p>
        </w:tc>
        <w:tc>
          <w:tcPr>
            <w:tcW w:w="7229" w:type="dxa"/>
          </w:tcPr>
          <w:p w14:paraId="44D1FEED" w14:textId="77777777" w:rsidR="003B4964" w:rsidRPr="007C249B" w:rsidRDefault="003B4964"/>
        </w:tc>
      </w:tr>
    </w:tbl>
    <w:p w14:paraId="3E1F128A" w14:textId="77777777" w:rsidR="003B4964" w:rsidRPr="007C249B" w:rsidRDefault="003B4964" w:rsidP="003B4964">
      <w:pPr>
        <w:pStyle w:val="Overskrift1"/>
      </w:pPr>
      <w:r w:rsidRPr="007C249B">
        <w:t xml:space="preserve">Leverandørens bankforbindelse </w:t>
      </w:r>
    </w:p>
    <w:p w14:paraId="49170F0D" w14:textId="77777777" w:rsidR="003B4964" w:rsidRPr="007C249B" w:rsidRDefault="003B4964" w:rsidP="003B4964">
      <w:pPr>
        <w:keepNext/>
      </w:pPr>
      <w:r w:rsidRPr="007C249B">
        <w:t xml:space="preserve">Leverandørens bankforbindelse fremgår nedenfor. </w:t>
      </w:r>
    </w:p>
    <w:p w14:paraId="14A9342D" w14:textId="77777777" w:rsidR="003B4964" w:rsidRPr="007C249B" w:rsidRDefault="003B4964" w:rsidP="003B4964">
      <w:pPr>
        <w:keepN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7121"/>
      </w:tblGrid>
      <w:tr w:rsidR="003B4964" w:rsidRPr="007C249B" w14:paraId="25845A98" w14:textId="77777777" w:rsidTr="002E3DAD">
        <w:tc>
          <w:tcPr>
            <w:tcW w:w="1843" w:type="dxa"/>
            <w:shd w:val="clear" w:color="auto" w:fill="D9D9D9" w:themeFill="background1" w:themeFillShade="D9"/>
          </w:tcPr>
          <w:p w14:paraId="3A435CA4" w14:textId="77777777" w:rsidR="003B4964" w:rsidRPr="007C249B" w:rsidRDefault="003B4964">
            <w:pPr>
              <w:keepNext/>
              <w:rPr>
                <w:b/>
              </w:rPr>
            </w:pPr>
            <w:r w:rsidRPr="007C249B">
              <w:rPr>
                <w:b/>
              </w:rPr>
              <w:t>Bankens navn</w:t>
            </w:r>
          </w:p>
        </w:tc>
        <w:tc>
          <w:tcPr>
            <w:tcW w:w="7229" w:type="dxa"/>
          </w:tcPr>
          <w:p w14:paraId="4545E58E" w14:textId="77777777" w:rsidR="003B4964" w:rsidRPr="007C249B" w:rsidRDefault="003B4964">
            <w:pPr>
              <w:keepNext/>
            </w:pPr>
          </w:p>
        </w:tc>
      </w:tr>
      <w:tr w:rsidR="003B4964" w:rsidRPr="007C249B" w14:paraId="657D25D4" w14:textId="77777777" w:rsidTr="002E3DAD">
        <w:tc>
          <w:tcPr>
            <w:tcW w:w="1843" w:type="dxa"/>
            <w:shd w:val="clear" w:color="auto" w:fill="D9D9D9" w:themeFill="background1" w:themeFillShade="D9"/>
          </w:tcPr>
          <w:p w14:paraId="6194432C" w14:textId="77777777" w:rsidR="003B4964" w:rsidRPr="007C249B" w:rsidRDefault="003B4964">
            <w:pPr>
              <w:keepNext/>
              <w:rPr>
                <w:b/>
              </w:rPr>
            </w:pPr>
            <w:r w:rsidRPr="007C249B">
              <w:rPr>
                <w:b/>
              </w:rPr>
              <w:t>Bankens adresse</w:t>
            </w:r>
          </w:p>
        </w:tc>
        <w:tc>
          <w:tcPr>
            <w:tcW w:w="7229" w:type="dxa"/>
          </w:tcPr>
          <w:p w14:paraId="0FE1D38B" w14:textId="77777777" w:rsidR="003B4964" w:rsidRPr="007C249B" w:rsidRDefault="003B4964">
            <w:pPr>
              <w:keepNext/>
            </w:pPr>
          </w:p>
        </w:tc>
      </w:tr>
      <w:tr w:rsidR="003B4964" w:rsidRPr="007C249B" w14:paraId="6F2E75B9" w14:textId="77777777" w:rsidTr="002E3DAD">
        <w:tc>
          <w:tcPr>
            <w:tcW w:w="1843" w:type="dxa"/>
            <w:shd w:val="clear" w:color="auto" w:fill="D9D9D9" w:themeFill="background1" w:themeFillShade="D9"/>
          </w:tcPr>
          <w:p w14:paraId="0D2127E9" w14:textId="77777777" w:rsidR="003B4964" w:rsidRPr="007C249B" w:rsidRDefault="003B4964">
            <w:pPr>
              <w:keepNext/>
              <w:rPr>
                <w:b/>
              </w:rPr>
            </w:pPr>
            <w:r w:rsidRPr="007C249B">
              <w:rPr>
                <w:b/>
              </w:rPr>
              <w:t>IBAN</w:t>
            </w:r>
          </w:p>
        </w:tc>
        <w:tc>
          <w:tcPr>
            <w:tcW w:w="7229" w:type="dxa"/>
          </w:tcPr>
          <w:p w14:paraId="4C04CCB7" w14:textId="77777777" w:rsidR="003B4964" w:rsidRPr="007C249B" w:rsidRDefault="003B4964">
            <w:pPr>
              <w:keepNext/>
            </w:pPr>
          </w:p>
        </w:tc>
      </w:tr>
      <w:tr w:rsidR="003B4964" w:rsidRPr="007C249B" w14:paraId="76B33B96" w14:textId="77777777" w:rsidTr="002E3DAD">
        <w:tc>
          <w:tcPr>
            <w:tcW w:w="1843" w:type="dxa"/>
            <w:shd w:val="clear" w:color="auto" w:fill="D9D9D9" w:themeFill="background1" w:themeFillShade="D9"/>
          </w:tcPr>
          <w:p w14:paraId="646733F7" w14:textId="77777777" w:rsidR="003B4964" w:rsidRPr="007C249B" w:rsidRDefault="003B4964">
            <w:pPr>
              <w:rPr>
                <w:b/>
              </w:rPr>
            </w:pPr>
            <w:r w:rsidRPr="007C249B">
              <w:rPr>
                <w:b/>
              </w:rPr>
              <w:t>BIC/SWIFT</w:t>
            </w:r>
          </w:p>
        </w:tc>
        <w:tc>
          <w:tcPr>
            <w:tcW w:w="7229" w:type="dxa"/>
          </w:tcPr>
          <w:p w14:paraId="66416B03" w14:textId="77777777" w:rsidR="003B4964" w:rsidRPr="007C249B" w:rsidRDefault="003B4964"/>
        </w:tc>
      </w:tr>
    </w:tbl>
    <w:p w14:paraId="5501E01A" w14:textId="77777777" w:rsidR="003B4964" w:rsidRPr="007C249B" w:rsidRDefault="003B4964" w:rsidP="003B4964">
      <w:pPr>
        <w:pStyle w:val="Overskrift2"/>
        <w:ind w:left="576" w:hanging="576"/>
      </w:pPr>
      <w:r w:rsidRPr="007C249B">
        <w:t>Svindelforebygging</w:t>
      </w:r>
    </w:p>
    <w:p w14:paraId="43FF33F7" w14:textId="77777777" w:rsidR="003B4964" w:rsidRPr="007C249B" w:rsidRDefault="003B4964" w:rsidP="003B4964">
      <w:r w:rsidRPr="007C249B">
        <w:t>Leverandøren plikter å varsle skriftlig dersom bank og/eller bankkontonummer endres. Oppdragsgiver vil verifisere de nye opplysningene hos en annen kilde hos leverandøren enn den som sendte varslingen.</w:t>
      </w:r>
    </w:p>
    <w:p w14:paraId="30796180" w14:textId="77777777" w:rsidR="003B4964" w:rsidRPr="007C249B" w:rsidRDefault="003B4964" w:rsidP="003B4964">
      <w:pPr>
        <w:pStyle w:val="Overskrift1"/>
      </w:pPr>
      <w:bookmarkStart w:id="0" w:name="_Ref490147221"/>
      <w:bookmarkStart w:id="1" w:name="_Toc490209076"/>
      <w:r w:rsidRPr="007C249B">
        <w:t xml:space="preserve">Korrupsjonsforebygging </w:t>
      </w:r>
      <w:r w:rsidRPr="007C249B">
        <w:rPr>
          <w:i/>
          <w:sz w:val="28"/>
        </w:rPr>
        <w:t>(Europarådets strafferettslige konvensjon mot korrupsjon av 27. januar 1999 og tilleggsprotokollen av 22. januar 2003)</w:t>
      </w:r>
    </w:p>
    <w:p w14:paraId="3B9E2C04" w14:textId="77777777" w:rsidR="003B4964" w:rsidRPr="007C249B" w:rsidRDefault="003B4964" w:rsidP="003B4964">
      <w:r w:rsidRPr="007C249B">
        <w:t>Leverandøren skal ikke gi eller tilby forsvarssektorens ansatte gaver, middager, feriereiser eller andre goder som har sammenheng med den ansattes stilling i forsvarssektoren.</w:t>
      </w:r>
    </w:p>
    <w:p w14:paraId="3E0B57FD" w14:textId="77777777" w:rsidR="003B4964" w:rsidRPr="007C249B" w:rsidRDefault="003B4964" w:rsidP="003B4964"/>
    <w:p w14:paraId="543B6A23" w14:textId="77777777" w:rsidR="003B4964" w:rsidRPr="007C249B" w:rsidRDefault="003B4964" w:rsidP="003B4964">
      <w:r w:rsidRPr="007C249B">
        <w:t>Leverandøren skal ha iverksatt tiltak eller ha systemer i sin virksomhet som skal forebygge korrupsjon og påvirkningshandel. Tiltak eller system som Leverandøren kan vise til å ha iverksatt for å forebygge korrupsjon kan være:</w:t>
      </w:r>
    </w:p>
    <w:p w14:paraId="0663A9C5" w14:textId="77777777" w:rsidR="003B4964" w:rsidRPr="007C249B" w:rsidRDefault="003B4964" w:rsidP="003B4964"/>
    <w:p w14:paraId="38749101" w14:textId="77777777" w:rsidR="003B4964" w:rsidRPr="007C249B" w:rsidRDefault="003B4964" w:rsidP="003B4964">
      <w:pPr>
        <w:pStyle w:val="Listeavsnitt"/>
        <w:numPr>
          <w:ilvl w:val="0"/>
          <w:numId w:val="7"/>
        </w:numPr>
      </w:pPr>
      <w:r w:rsidRPr="007C249B">
        <w:t>Etablering av internkontroll</w:t>
      </w:r>
    </w:p>
    <w:p w14:paraId="6AEBB42B" w14:textId="77777777" w:rsidR="003B4964" w:rsidRPr="007C249B" w:rsidRDefault="003B4964" w:rsidP="003B4964">
      <w:pPr>
        <w:pStyle w:val="Listeavsnitt"/>
        <w:numPr>
          <w:ilvl w:val="0"/>
          <w:numId w:val="7"/>
        </w:numPr>
      </w:pPr>
      <w:r w:rsidRPr="007C249B">
        <w:t>Utarbeidelse av etiske retningslinjer</w:t>
      </w:r>
    </w:p>
    <w:p w14:paraId="6F6BC988" w14:textId="77777777" w:rsidR="003B4964" w:rsidRPr="007C249B" w:rsidRDefault="003B4964" w:rsidP="003B4964">
      <w:pPr>
        <w:pStyle w:val="Listeavsnitt"/>
        <w:numPr>
          <w:ilvl w:val="0"/>
          <w:numId w:val="7"/>
        </w:numPr>
      </w:pPr>
      <w:r w:rsidRPr="007C249B">
        <w:t>Opprettelse av varslingskanal og lignende</w:t>
      </w:r>
      <w:bookmarkEnd w:id="0"/>
      <w:bookmarkEnd w:id="1"/>
    </w:p>
    <w:p w14:paraId="151F669D" w14:textId="77777777" w:rsidR="003B4964" w:rsidRPr="007C249B" w:rsidRDefault="003B4964" w:rsidP="003B4964">
      <w:pPr>
        <w:pStyle w:val="Overskrift1"/>
      </w:pPr>
      <w:r w:rsidRPr="007C249B">
        <w:lastRenderedPageBreak/>
        <w:t>Bærekraftig forretningspraksis</w:t>
      </w:r>
    </w:p>
    <w:p w14:paraId="70B0406A" w14:textId="77777777" w:rsidR="003B4964" w:rsidRPr="007C249B" w:rsidRDefault="003B4964" w:rsidP="003B4964">
      <w:pPr>
        <w:pStyle w:val="Overskrift2"/>
        <w:ind w:left="576" w:hanging="576"/>
      </w:pPr>
      <w:r w:rsidRPr="007C249B">
        <w:t>Etiske krav</w:t>
      </w:r>
    </w:p>
    <w:p w14:paraId="34A4293B" w14:textId="77777777" w:rsidR="003B4964" w:rsidRPr="007C249B" w:rsidRDefault="003B4964" w:rsidP="003B4964">
      <w:r w:rsidRPr="007C249B">
        <w:t xml:space="preserve">Leverandøren skal overholde de etiske krav som er utarbeidet av Etisk Handel Norge og Direktoratet for forvaltning og økonomistyring (DFØ), se Vedlegg G. </w:t>
      </w:r>
    </w:p>
    <w:p w14:paraId="54CB3566" w14:textId="47E1083C" w:rsidR="003B4964" w:rsidRPr="008E5B40" w:rsidRDefault="003B4964" w:rsidP="00F81A0D">
      <w:pPr>
        <w:pStyle w:val="Overskrift2"/>
        <w:ind w:left="576" w:hanging="576"/>
        <w:rPr>
          <w:rFonts w:cstheme="minorBidi"/>
          <w:color w:val="auto"/>
          <w:sz w:val="22"/>
          <w:szCs w:val="22"/>
        </w:rPr>
      </w:pPr>
      <w:r w:rsidRPr="007C249B">
        <w:t>Lønns- og arbeidsvilkår</w:t>
      </w:r>
      <w:bookmarkStart w:id="2" w:name="_Toc490209074"/>
    </w:p>
    <w:p w14:paraId="12CC5D4E" w14:textId="77777777"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Leverandøren plikter på forespørsel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p>
    <w:p w14:paraId="4524253E" w14:textId="77777777" w:rsidR="003B4964" w:rsidRPr="007C249B" w:rsidRDefault="003B4964" w:rsidP="003B4964">
      <w:pPr>
        <w:pStyle w:val="Default"/>
        <w:rPr>
          <w:rFonts w:asciiTheme="minorHAnsi" w:hAnsiTheme="minorHAnsi" w:cstheme="minorBidi"/>
          <w:color w:val="auto"/>
          <w:sz w:val="22"/>
          <w:szCs w:val="22"/>
        </w:rPr>
      </w:pPr>
    </w:p>
    <w:p w14:paraId="16B5A64D" w14:textId="77777777"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Dokumentasjonen kan inkludere komplett liste med navn på egne og eventuelle underleverandørers ansatte som direkte medvirker til å oppfylle kontrakten, oversikt over allmenngjorte og/eller landsomfattende tariffavtaler som legges til grunn for den aktuelle bransjen og innsyn i leverandørens avtalte lønns- og arbeidsvilkår med eventuelle underleverandører.</w:t>
      </w:r>
    </w:p>
    <w:p w14:paraId="51B9853B" w14:textId="77777777" w:rsidR="003B4964" w:rsidRPr="007C249B" w:rsidRDefault="003B4964" w:rsidP="003B4964">
      <w:pPr>
        <w:pStyle w:val="Default"/>
        <w:rPr>
          <w:rFonts w:asciiTheme="minorHAnsi" w:hAnsiTheme="minorHAnsi" w:cstheme="minorBidi"/>
          <w:color w:val="auto"/>
          <w:sz w:val="22"/>
          <w:szCs w:val="22"/>
        </w:rPr>
      </w:pPr>
    </w:p>
    <w:p w14:paraId="5538F72F" w14:textId="77777777"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På forespørsel fra oppdragsgiver er leverandør forpliktet til å fylle ut egenrapporteringsskjema. Egenrapporteringen skal sendes til oppdragsgiver innen én måned etter kontrakten er signert, med mindre annet er avtalt. Egenrapportering kan kreves flere ganger i løpet av kontraktsperioden.</w:t>
      </w:r>
    </w:p>
    <w:p w14:paraId="056F9C3F" w14:textId="77777777" w:rsidR="003B4964" w:rsidRPr="007C249B" w:rsidRDefault="003B4964" w:rsidP="003B4964">
      <w:pPr>
        <w:pStyle w:val="Default"/>
        <w:rPr>
          <w:rFonts w:asciiTheme="minorHAnsi" w:hAnsiTheme="minorHAnsi" w:cstheme="minorBidi"/>
          <w:color w:val="auto"/>
          <w:sz w:val="22"/>
          <w:szCs w:val="22"/>
        </w:rPr>
      </w:pPr>
    </w:p>
    <w:p w14:paraId="25C9CC05" w14:textId="77777777"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Oppdragsgiver og eventuell ekstern kontrollør som mottar opplysningene, har taushetsplikt om opplysningene. Taushetsplikten gjelder ikke overfor Arbeidstilsynet eller Petroleumstilsynet, ei heller overfor ansatte eller interne eller eksterne rådgivere som er nødvendige for å få språklig, økonomisk, juridisk eller annen faglig bistand. Taushetsplikten gjelder også for rådgiverne.</w:t>
      </w:r>
    </w:p>
    <w:p w14:paraId="49A498F5" w14:textId="77777777" w:rsidR="003B4964" w:rsidRPr="007C249B" w:rsidRDefault="003B4964" w:rsidP="003B4964">
      <w:pPr>
        <w:pStyle w:val="Default"/>
        <w:rPr>
          <w:rFonts w:asciiTheme="minorHAnsi" w:hAnsiTheme="minorHAnsi" w:cstheme="minorBidi"/>
          <w:color w:val="auto"/>
          <w:sz w:val="22"/>
          <w:szCs w:val="22"/>
        </w:rPr>
      </w:pPr>
    </w:p>
    <w:p w14:paraId="4A8CD13C" w14:textId="77777777"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Hvis leverandør eller underleverandør får pålegg fra Arbeidstilsynet som gjelder lønns- og/eller arbeidsvilkår, skal leverandøren uten opphold informere oppdragsgiver ved kopi av pålegget. Hvis leverandøren eller underleverandøren ikke utbedrer forholdene i pålegget innen Arbeidstilsynets frister, vil dette bli ansett som mislighold av kontrakten.</w:t>
      </w:r>
    </w:p>
    <w:p w14:paraId="1743C9A9" w14:textId="77777777" w:rsidR="003B4964" w:rsidRPr="007C249B" w:rsidRDefault="003B4964" w:rsidP="003B4964">
      <w:pPr>
        <w:pStyle w:val="Default"/>
        <w:rPr>
          <w:rFonts w:asciiTheme="minorHAnsi" w:hAnsiTheme="minorHAnsi" w:cstheme="minorBidi"/>
          <w:color w:val="auto"/>
          <w:sz w:val="22"/>
          <w:szCs w:val="22"/>
        </w:rPr>
      </w:pPr>
    </w:p>
    <w:p w14:paraId="1E9C0A39" w14:textId="77777777"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Ved brudd på kravene til lønns- og arbeidsvilkår skal leverandøren rette forholdet innen den frist oppdragsgiver fastsetter. Der leverandøren selv oppdager slikt brudd gjennom internkontroll eller egen oppfølging av underleverandører, skal leverandøren uten opphold opplyse oppdragsgiver om forholdene og utbedre forholdene innen frist fastsatt av oppdragsgiver.</w:t>
      </w:r>
    </w:p>
    <w:p w14:paraId="6340FE87" w14:textId="77777777" w:rsidR="003B4964" w:rsidRPr="007C249B" w:rsidRDefault="003B4964" w:rsidP="003B4964">
      <w:pPr>
        <w:pStyle w:val="Default"/>
        <w:rPr>
          <w:rFonts w:asciiTheme="minorHAnsi" w:hAnsiTheme="minorHAnsi" w:cstheme="minorBidi"/>
          <w:color w:val="auto"/>
          <w:sz w:val="22"/>
          <w:szCs w:val="22"/>
        </w:rPr>
      </w:pPr>
    </w:p>
    <w:p w14:paraId="4F71685E" w14:textId="77777777"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Oppdragsgiver har rett til å holde tilbake et beløp tilsvarende ca. to ganger innsparingen for leverandøren. Tilbakeholdsretten opphører så snart retting etter foregående ledd er dokumentert.</w:t>
      </w:r>
    </w:p>
    <w:p w14:paraId="4CBDCA7F" w14:textId="77777777" w:rsidR="003B4964" w:rsidRPr="007C249B" w:rsidRDefault="003B4964" w:rsidP="003B4964">
      <w:pPr>
        <w:pStyle w:val="Default"/>
        <w:rPr>
          <w:rFonts w:asciiTheme="minorHAnsi" w:hAnsiTheme="minorHAnsi" w:cstheme="minorBidi"/>
          <w:color w:val="auto"/>
          <w:sz w:val="22"/>
          <w:szCs w:val="22"/>
        </w:rPr>
      </w:pPr>
    </w:p>
    <w:p w14:paraId="280E36A4" w14:textId="77777777"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Vesentlig mislighold av lønns- og arbeidsvilkår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w:t>
      </w:r>
    </w:p>
    <w:p w14:paraId="4452F683" w14:textId="77777777" w:rsidR="003B4964" w:rsidRPr="007C249B" w:rsidRDefault="003B4964" w:rsidP="003B4964">
      <w:pPr>
        <w:pStyle w:val="Default"/>
        <w:rPr>
          <w:rFonts w:asciiTheme="minorHAnsi" w:hAnsiTheme="minorHAnsi" w:cstheme="minorBidi"/>
          <w:color w:val="auto"/>
          <w:sz w:val="22"/>
          <w:szCs w:val="22"/>
        </w:rPr>
      </w:pPr>
    </w:p>
    <w:p w14:paraId="3DC7DDA0" w14:textId="634BCA3D"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Alle avtaler leverandøren inngår for utføring av arbeid under denne kontrakten skal inneholde tilsvarende bestemmelser.</w:t>
      </w:r>
    </w:p>
    <w:p w14:paraId="378E1B64" w14:textId="77777777" w:rsidR="003B4964" w:rsidRDefault="003B4964" w:rsidP="003B4964">
      <w:pPr>
        <w:pStyle w:val="Overskrift2"/>
        <w:ind w:left="576" w:hanging="576"/>
      </w:pPr>
      <w:r w:rsidRPr="007C249B">
        <w:lastRenderedPageBreak/>
        <w:t>Miljøledelsessystem</w:t>
      </w:r>
      <w:bookmarkEnd w:id="2"/>
    </w:p>
    <w:p w14:paraId="53327DC9" w14:textId="77777777" w:rsidR="00341DAB" w:rsidRDefault="00341DAB" w:rsidP="00341DAB">
      <w:pPr>
        <w:rPr>
          <w:rFonts w:ascii="Calibri" w:eastAsia="Calibri" w:hAnsi="Calibri" w:cs="Calibri"/>
          <w:color w:val="000000" w:themeColor="text1"/>
        </w:rPr>
      </w:pPr>
      <w:bookmarkStart w:id="3" w:name="_Toc490209075"/>
      <w:r w:rsidRPr="5BF479A7">
        <w:rPr>
          <w:rFonts w:ascii="Calibri" w:eastAsia="Calibri" w:hAnsi="Calibri" w:cs="Calibri"/>
          <w:color w:val="000000" w:themeColor="text1"/>
        </w:rPr>
        <w:t>Leverandøren skal i kontraktsperioden ha et gyldig miljøledelsessystem som tilsvarer kravene i ISO 14001:2015. Systemet skal være knyttet til utøvende enhet(er), og skal som et minimum dekke det som Leverandøren skal levere gjennom kontraktens leveranseomfang.</w:t>
      </w:r>
    </w:p>
    <w:p w14:paraId="5310763D" w14:textId="77777777" w:rsidR="00341DAB" w:rsidRDefault="00341DAB" w:rsidP="00341DAB">
      <w:pPr>
        <w:rPr>
          <w:rFonts w:ascii="Calibri" w:eastAsia="Calibri" w:hAnsi="Calibri" w:cs="Calibri"/>
          <w:color w:val="000000" w:themeColor="text1"/>
        </w:rPr>
      </w:pPr>
    </w:p>
    <w:p w14:paraId="3994E36B" w14:textId="77777777" w:rsidR="00341DAB" w:rsidRDefault="00341DAB" w:rsidP="00341DAB">
      <w:pPr>
        <w:rPr>
          <w:rFonts w:ascii="Calibri" w:eastAsia="Calibri" w:hAnsi="Calibri" w:cs="Calibri"/>
          <w:color w:val="000000" w:themeColor="text1"/>
        </w:rPr>
      </w:pPr>
      <w:r w:rsidRPr="5BF479A7">
        <w:rPr>
          <w:rFonts w:ascii="Calibri" w:eastAsia="Calibri" w:hAnsi="Calibri" w:cs="Calibri"/>
          <w:color w:val="000000" w:themeColor="text1"/>
        </w:rPr>
        <w:t>Det skal på Oppdragsgivers oppfordring dokumenteres at miljøledelsessystemet er relevant for det som Leverandøren skal levere gjennom kontraktens leveranseomfang.</w:t>
      </w:r>
    </w:p>
    <w:p w14:paraId="1FE550DF" w14:textId="77777777" w:rsidR="00341DAB" w:rsidRDefault="00341DAB" w:rsidP="00341DAB">
      <w:pPr>
        <w:rPr>
          <w:rFonts w:ascii="Calibri" w:eastAsia="Calibri" w:hAnsi="Calibri" w:cs="Calibri"/>
          <w:color w:val="000000" w:themeColor="text1"/>
        </w:rPr>
      </w:pPr>
    </w:p>
    <w:p w14:paraId="3B5C3C0D" w14:textId="77777777" w:rsidR="00341DAB" w:rsidRDefault="00341DAB" w:rsidP="00341DAB">
      <w:pPr>
        <w:rPr>
          <w:rFonts w:ascii="Calibri" w:eastAsia="Calibri" w:hAnsi="Calibri" w:cs="Calibri"/>
          <w:color w:val="000000" w:themeColor="text1"/>
        </w:rPr>
      </w:pPr>
      <w:r w:rsidRPr="5BF479A7">
        <w:rPr>
          <w:rFonts w:ascii="Calibri" w:eastAsia="Calibri" w:hAnsi="Calibri" w:cs="Calibri"/>
          <w:color w:val="000000" w:themeColor="text1"/>
        </w:rPr>
        <w:t>Dersom Leverandøren er sertifisert etter ISO 14001:2015, EMAS, Miljøfyrtårn eller tilsvarende standarder, er det tilstrekkelig å fremlegge kopi av gyldig sertifikat, med et omfang (scope) som er relevant for kontraktens leveranseomfang og som er utstedt av et tredjeparts akkreditert sertifiseringsorgan. Oppdatert sertifikat må oversendes dersom det utløper i kontraktsperioden.</w:t>
      </w:r>
    </w:p>
    <w:p w14:paraId="5C788BAC" w14:textId="77777777" w:rsidR="00341DAB" w:rsidRDefault="00341DAB" w:rsidP="00341DAB">
      <w:pPr>
        <w:rPr>
          <w:rFonts w:ascii="Calibri" w:eastAsia="Calibri" w:hAnsi="Calibri" w:cs="Calibri"/>
          <w:color w:val="000000" w:themeColor="text1"/>
        </w:rPr>
      </w:pPr>
    </w:p>
    <w:p w14:paraId="1793343B" w14:textId="77777777" w:rsidR="00341DAB" w:rsidRDefault="00341DAB" w:rsidP="00341DAB">
      <w:pPr>
        <w:rPr>
          <w:rFonts w:ascii="Calibri" w:eastAsia="Calibri" w:hAnsi="Calibri" w:cs="Calibri"/>
          <w:color w:val="000000" w:themeColor="text1"/>
        </w:rPr>
      </w:pPr>
      <w:r w:rsidRPr="21B0D521">
        <w:rPr>
          <w:rFonts w:ascii="Calibri" w:eastAsia="Calibri" w:hAnsi="Calibri" w:cs="Calibri"/>
          <w:color w:val="000000" w:themeColor="text1"/>
        </w:rPr>
        <w:t>Dersom leverandøren ikke har et gyldig ISO 14001:2015, EMSA, Miljøfyrtårn eller tilsvarende standarder sertifikat, er det tilstrekkelig å fremlegge en omfangsbeskrivelse (scopet) for det gjeldende Ledelsessystem for miljø, og en beskrivelse av implementert Ledelsessystem for miljø som minimum dekker punktene i kvalifikasjonskravet.</w:t>
      </w:r>
    </w:p>
    <w:p w14:paraId="69D6D20C" w14:textId="77777777" w:rsidR="00A908A4" w:rsidRPr="00A908A4" w:rsidRDefault="00A908A4" w:rsidP="00A908A4">
      <w:pPr>
        <w:rPr>
          <w:lang w:eastAsia="nb-NO"/>
        </w:rPr>
      </w:pPr>
    </w:p>
    <w:p w14:paraId="20ECFC64" w14:textId="77777777" w:rsidR="003B4964" w:rsidRPr="007C249B" w:rsidRDefault="003B4964" w:rsidP="003B4964">
      <w:pPr>
        <w:pStyle w:val="Overskrift2"/>
        <w:ind w:left="576" w:hanging="576"/>
      </w:pPr>
      <w:r w:rsidRPr="007C249B">
        <w:t>Emballasjegjenvinning</w:t>
      </w:r>
      <w:bookmarkEnd w:id="3"/>
    </w:p>
    <w:p w14:paraId="30C44D8A" w14:textId="5D402386" w:rsidR="00263738" w:rsidRPr="00263738" w:rsidRDefault="00263738">
      <w:pPr>
        <w:spacing w:after="200" w:line="276" w:lineRule="auto"/>
      </w:pPr>
      <w:r w:rsidRPr="00263738">
        <w:t>Leverandøren skal ha en retur- eller innsamlingsordning for emballasje som inneholder rester av kjemikalier levert under denne avtalen</w:t>
      </w:r>
      <w:r w:rsidR="00F77BF2">
        <w:t xml:space="preserve"> så langt dette er relevant under FCA</w:t>
      </w:r>
      <w:r w:rsidRPr="00263738">
        <w:t>. Ordningen skal sikre forsvarlig håndtering i henhold til gjeldende regelverk for farlig avfall, og bidra til redusert risiko for forurensning og utslipp.</w:t>
      </w:r>
      <w:r w:rsidRPr="00263738">
        <w:br/>
        <w:t>Leverandøren skal på forespørsel dokumentere hvordan emballasjen samles inn, håndteres og sluttbehandles, og hvilke aktører som inngår i ordningen.</w:t>
      </w:r>
    </w:p>
    <w:p w14:paraId="651E3653" w14:textId="77777777" w:rsidR="003B4964" w:rsidRDefault="003B4964" w:rsidP="003B4964">
      <w:pPr>
        <w:pStyle w:val="Overskrift2"/>
      </w:pPr>
      <w:r w:rsidRPr="007C249B">
        <w:t xml:space="preserve">Øvrige oppfølgingspunkter knyttet til bærekraftig forretningspraksis </w:t>
      </w:r>
    </w:p>
    <w:p w14:paraId="603490EE" w14:textId="04CAFBB2" w:rsidR="00AE509B" w:rsidRDefault="00AE509B" w:rsidP="00AE509B">
      <w:pPr>
        <w:pStyle w:val="Overskrift3"/>
        <w:rPr>
          <w:rFonts w:ascii="Calibri" w:eastAsia="Calibri" w:hAnsi="Calibri" w:cs="Calibri"/>
        </w:rPr>
      </w:pPr>
      <w:r>
        <w:t>Leverandørens kvalitetsoppfølgning/kvalitetskontroll</w:t>
      </w:r>
    </w:p>
    <w:p w14:paraId="5BA8D93E" w14:textId="77777777" w:rsidR="00AE509B" w:rsidRDefault="00AE509B" w:rsidP="00AE509B">
      <w:pPr>
        <w:rPr>
          <w:rFonts w:ascii="Calibri" w:eastAsia="Calibri" w:hAnsi="Calibri" w:cs="Calibri"/>
          <w:color w:val="000000" w:themeColor="text1"/>
        </w:rPr>
      </w:pPr>
      <w:r w:rsidRPr="21B0D521">
        <w:rPr>
          <w:rFonts w:ascii="Calibri" w:eastAsia="Calibri" w:hAnsi="Calibri" w:cs="Calibri"/>
          <w:color w:val="000000" w:themeColor="text1"/>
        </w:rPr>
        <w:t>Leverandøren skal i kontraktsperioden ha et ledelsessystem for kvalitet tilsvarende kravene i AS9120.</w:t>
      </w:r>
    </w:p>
    <w:p w14:paraId="77A3171B" w14:textId="77777777" w:rsidR="00AE509B" w:rsidRDefault="00AE509B" w:rsidP="00AE509B">
      <w:pPr>
        <w:rPr>
          <w:rFonts w:ascii="Calibri" w:eastAsia="Calibri" w:hAnsi="Calibri" w:cs="Calibri"/>
          <w:color w:val="000000" w:themeColor="text1"/>
        </w:rPr>
      </w:pPr>
    </w:p>
    <w:p w14:paraId="46BA631D" w14:textId="77777777" w:rsidR="00AE509B" w:rsidRDefault="00AE509B" w:rsidP="00AE509B">
      <w:pPr>
        <w:rPr>
          <w:rFonts w:ascii="Calibri" w:eastAsia="Calibri" w:hAnsi="Calibri" w:cs="Calibri"/>
          <w:color w:val="000000" w:themeColor="text1"/>
        </w:rPr>
      </w:pPr>
      <w:r w:rsidRPr="21B0D521">
        <w:rPr>
          <w:rFonts w:ascii="Calibri" w:eastAsia="Calibri" w:hAnsi="Calibri" w:cs="Calibri"/>
          <w:color w:val="000000" w:themeColor="text1"/>
        </w:rPr>
        <w:t>1. Dersom leverandøren er sertifisert etter AS9120, vil det være tilstrekkelig å fremlegge kopi av gyldig sertifikat. Oppdatert sertifikat må oversendes dersom det utløper i kontraktsperioden.</w:t>
      </w:r>
    </w:p>
    <w:p w14:paraId="7779368F" w14:textId="77777777" w:rsidR="00AE509B" w:rsidRDefault="00AE509B" w:rsidP="00AE509B">
      <w:pPr>
        <w:rPr>
          <w:rFonts w:ascii="Calibri" w:eastAsia="Calibri" w:hAnsi="Calibri" w:cs="Calibri"/>
          <w:color w:val="000000" w:themeColor="text1"/>
        </w:rPr>
      </w:pPr>
    </w:p>
    <w:p w14:paraId="002F02CA" w14:textId="77777777" w:rsidR="00AE509B" w:rsidRDefault="00AE509B" w:rsidP="00AE509B">
      <w:pPr>
        <w:rPr>
          <w:rFonts w:ascii="Calibri" w:eastAsia="Calibri" w:hAnsi="Calibri" w:cs="Calibri"/>
          <w:color w:val="000000" w:themeColor="text1"/>
        </w:rPr>
      </w:pPr>
      <w:r w:rsidRPr="21B0D521">
        <w:rPr>
          <w:rFonts w:ascii="Calibri" w:eastAsia="Calibri" w:hAnsi="Calibri" w:cs="Calibri"/>
          <w:color w:val="000000" w:themeColor="text1"/>
        </w:rPr>
        <w:t>2. Dersom Leverandør ikke har et gyldig sertifikat etter AS9120, skal Leverandøren oppfylle kravet ved følgende:</w:t>
      </w:r>
    </w:p>
    <w:p w14:paraId="268AB628" w14:textId="4C6E0525" w:rsidR="00AE509B" w:rsidRDefault="00AE509B" w:rsidP="00AE509B">
      <w:pPr>
        <w:pStyle w:val="Listeavsnitt"/>
        <w:numPr>
          <w:ilvl w:val="0"/>
          <w:numId w:val="16"/>
        </w:numPr>
        <w:rPr>
          <w:rFonts w:ascii="Calibri" w:eastAsia="Calibri" w:hAnsi="Calibri" w:cs="Calibri"/>
          <w:color w:val="000000" w:themeColor="text1"/>
        </w:rPr>
      </w:pPr>
      <w:r w:rsidRPr="21B0D521">
        <w:rPr>
          <w:rFonts w:ascii="Calibri" w:eastAsia="Calibri" w:hAnsi="Calibri" w:cs="Calibri"/>
          <w:color w:val="000000" w:themeColor="text1"/>
        </w:rPr>
        <w:t>Gyldig sertifikat etter AS91</w:t>
      </w:r>
      <w:r w:rsidR="00782CAA">
        <w:rPr>
          <w:rFonts w:ascii="Calibri" w:eastAsia="Calibri" w:hAnsi="Calibri" w:cs="Calibri"/>
          <w:color w:val="000000" w:themeColor="text1"/>
        </w:rPr>
        <w:t>0</w:t>
      </w:r>
      <w:r w:rsidRPr="21B0D521">
        <w:rPr>
          <w:rFonts w:ascii="Calibri" w:eastAsia="Calibri" w:hAnsi="Calibri" w:cs="Calibri"/>
          <w:color w:val="000000" w:themeColor="text1"/>
        </w:rPr>
        <w:t>0 med relevant omfang for kontrakten</w:t>
      </w:r>
    </w:p>
    <w:p w14:paraId="327AEDE8" w14:textId="77777777" w:rsidR="00AE509B" w:rsidRDefault="00AE509B" w:rsidP="00AE509B">
      <w:pPr>
        <w:pStyle w:val="Listeavsnitt"/>
        <w:numPr>
          <w:ilvl w:val="0"/>
          <w:numId w:val="16"/>
        </w:numPr>
        <w:rPr>
          <w:rFonts w:ascii="Calibri" w:eastAsia="Calibri" w:hAnsi="Calibri" w:cs="Calibri"/>
          <w:color w:val="000000" w:themeColor="text1"/>
        </w:rPr>
      </w:pPr>
      <w:r w:rsidRPr="21B0D521">
        <w:rPr>
          <w:rFonts w:ascii="Calibri" w:eastAsia="Calibri" w:hAnsi="Calibri" w:cs="Calibri"/>
          <w:color w:val="000000" w:themeColor="text1"/>
        </w:rPr>
        <w:t xml:space="preserve">Eller ha et gyldig ISO9001:2015 sertifikat med relevant omfang for kontrakten. I tillegg skal leverandøren etterleve kravene i AS1920. </w:t>
      </w:r>
    </w:p>
    <w:p w14:paraId="3105A92F" w14:textId="77777777" w:rsidR="00AE509B" w:rsidRDefault="00AE509B" w:rsidP="00AE509B">
      <w:pPr>
        <w:pStyle w:val="Listeavsnitt"/>
        <w:ind w:left="1080"/>
        <w:rPr>
          <w:rFonts w:ascii="Calibri" w:eastAsia="Calibri" w:hAnsi="Calibri" w:cs="Calibri"/>
          <w:color w:val="000000" w:themeColor="text1"/>
        </w:rPr>
      </w:pPr>
    </w:p>
    <w:p w14:paraId="413849FD" w14:textId="77777777" w:rsidR="00AE509B" w:rsidRDefault="00AE509B" w:rsidP="00AE509B">
      <w:pPr>
        <w:rPr>
          <w:rFonts w:ascii="Calibri" w:eastAsia="Calibri" w:hAnsi="Calibri" w:cs="Calibri"/>
          <w:color w:val="000000" w:themeColor="text1"/>
        </w:rPr>
      </w:pPr>
      <w:r w:rsidRPr="21B0D521">
        <w:rPr>
          <w:rFonts w:ascii="Calibri" w:eastAsia="Calibri" w:hAnsi="Calibri" w:cs="Calibri"/>
          <w:color w:val="000000" w:themeColor="text1"/>
        </w:rPr>
        <w:t>Oppdatert sertifikat må oversendes dersom det utløper i kontraktsperioden.</w:t>
      </w:r>
    </w:p>
    <w:p w14:paraId="277B478D" w14:textId="77777777" w:rsidR="00AE509B" w:rsidRDefault="00AE509B" w:rsidP="00AE509B">
      <w:pPr>
        <w:pStyle w:val="Overskrift3"/>
      </w:pPr>
      <w:r>
        <w:t>Kvalitetskontroll</w:t>
      </w:r>
    </w:p>
    <w:p w14:paraId="3F74C17E" w14:textId="77777777" w:rsidR="00AE509B" w:rsidRDefault="00AE509B" w:rsidP="00AE509B">
      <w:pPr>
        <w:rPr>
          <w:rFonts w:ascii="Calibri" w:eastAsia="Calibri" w:hAnsi="Calibri" w:cs="Calibri"/>
          <w:color w:val="000000" w:themeColor="text1"/>
        </w:rPr>
      </w:pPr>
      <w:r w:rsidRPr="21B0D521">
        <w:rPr>
          <w:rFonts w:ascii="Calibri" w:eastAsia="Calibri" w:hAnsi="Calibri" w:cs="Calibri"/>
          <w:color w:val="000000" w:themeColor="text1"/>
        </w:rPr>
        <w:t xml:space="preserve">Oppdragsgivers vil foreta en kvalitetskontroll av Leverandør etter kontraktssignering dersom leverandøren ikke er tredjepartssertifisert etter AS9120 eller AS9100 med relevant omfang. </w:t>
      </w:r>
    </w:p>
    <w:p w14:paraId="7D2FCD5F" w14:textId="77777777" w:rsidR="00AE509B" w:rsidRDefault="00AE509B" w:rsidP="00AE509B">
      <w:pPr>
        <w:rPr>
          <w:rFonts w:ascii="Calibri" w:eastAsia="Calibri" w:hAnsi="Calibri" w:cs="Calibri"/>
          <w:color w:val="000000" w:themeColor="text1"/>
        </w:rPr>
      </w:pPr>
    </w:p>
    <w:p w14:paraId="2DE6A41B" w14:textId="77777777" w:rsidR="00AE509B" w:rsidRPr="00797B6A" w:rsidRDefault="00AE509B" w:rsidP="00AE509B">
      <w:pPr>
        <w:rPr>
          <w:rFonts w:ascii="Calibri" w:eastAsia="Calibri" w:hAnsi="Calibri" w:cs="Calibri"/>
          <w:color w:val="000000" w:themeColor="text1"/>
        </w:rPr>
      </w:pPr>
      <w:r w:rsidRPr="0C1E2FC8">
        <w:rPr>
          <w:rFonts w:ascii="Calibri" w:eastAsia="Calibri" w:hAnsi="Calibri" w:cs="Calibri"/>
          <w:color w:val="000000" w:themeColor="text1"/>
        </w:rPr>
        <w:t>Tilbyder/leverandør skal levere en compliance matrix iht. AS 9120 eller AS 9100 innen 60 kalenderdager etter kontraktsignering. Compliance matrixen skal inneholde henvisning til leverandørens prosesser/prosedyrer.</w:t>
      </w:r>
    </w:p>
    <w:p w14:paraId="04327D8C" w14:textId="77777777" w:rsidR="00AE509B" w:rsidRDefault="00AE509B" w:rsidP="00AE509B">
      <w:pPr>
        <w:rPr>
          <w:rFonts w:ascii="Calibri" w:eastAsia="Calibri" w:hAnsi="Calibri" w:cs="Calibri"/>
          <w:color w:val="000000" w:themeColor="text1"/>
        </w:rPr>
      </w:pPr>
    </w:p>
    <w:p w14:paraId="20072041" w14:textId="77777777" w:rsidR="00AE509B" w:rsidRDefault="00AE509B" w:rsidP="00AE509B">
      <w:pPr>
        <w:rPr>
          <w:rFonts w:ascii="Calibri" w:eastAsia="Calibri" w:hAnsi="Calibri" w:cs="Calibri"/>
          <w:color w:val="000000" w:themeColor="text1"/>
        </w:rPr>
      </w:pPr>
      <w:r w:rsidRPr="21B0D521">
        <w:rPr>
          <w:rFonts w:ascii="Calibri" w:eastAsia="Calibri" w:hAnsi="Calibri" w:cs="Calibri"/>
          <w:color w:val="000000" w:themeColor="text1"/>
        </w:rPr>
        <w:t xml:space="preserve">Oppdragsgiver kan etter kontraktssignering velge å gjennomføre en revisjon av leverandør for å sikre at Leverandøren er iht. kravene for ledelsessystem for kvalitet tilsvarende AS9120 eller AS9100 med relevant omfang for kontrakten. </w:t>
      </w:r>
    </w:p>
    <w:p w14:paraId="4C6D2086" w14:textId="77777777" w:rsidR="00AE509B" w:rsidRDefault="00AE509B" w:rsidP="00AE509B">
      <w:pPr>
        <w:rPr>
          <w:rFonts w:ascii="Calibri" w:eastAsia="Calibri" w:hAnsi="Calibri" w:cs="Calibri"/>
          <w:color w:val="000000" w:themeColor="text1"/>
        </w:rPr>
      </w:pPr>
    </w:p>
    <w:p w14:paraId="4CE72869" w14:textId="40EF8FA3" w:rsidR="00AE509B" w:rsidRDefault="00AE509B" w:rsidP="00AE509B">
      <w:pPr>
        <w:rPr>
          <w:rFonts w:ascii="Calibri" w:eastAsia="Calibri" w:hAnsi="Calibri" w:cs="Calibri"/>
          <w:color w:val="000000" w:themeColor="text1"/>
        </w:rPr>
      </w:pPr>
      <w:r w:rsidRPr="0C1E2FC8">
        <w:rPr>
          <w:rFonts w:ascii="Calibri" w:eastAsia="Calibri" w:hAnsi="Calibri" w:cs="Calibri"/>
          <w:color w:val="000000" w:themeColor="text1"/>
        </w:rPr>
        <w:t>Dersom Oppdragsgiver etter kvalitetskontroll avdekker avvik, skal leverandøren straks iverksette tiltak for å lukke avviket. Oppdragsgiver vil kunne kreve at Leverandør utarbeider og implementerer en kvalitetsplan for å sikre oppfyllelse av kravet under pkt. 9.6.1 gjennom hele kontraktsperioden.</w:t>
      </w:r>
    </w:p>
    <w:p w14:paraId="5B0612D1" w14:textId="77777777" w:rsidR="00AE509B" w:rsidRDefault="00AE509B" w:rsidP="00AE509B">
      <w:pPr>
        <w:pStyle w:val="Overskrift3"/>
      </w:pPr>
      <w:r>
        <w:t>Krav til sertifisering</w:t>
      </w:r>
    </w:p>
    <w:p w14:paraId="130CD17E" w14:textId="77777777" w:rsidR="00AE509B" w:rsidRDefault="00AE509B" w:rsidP="00AE509B">
      <w:pPr>
        <w:rPr>
          <w:rFonts w:ascii="Calibri" w:eastAsia="Calibri" w:hAnsi="Calibri" w:cs="Calibri"/>
          <w:color w:val="000000" w:themeColor="text1"/>
        </w:rPr>
      </w:pPr>
      <w:r w:rsidRPr="21B0D521">
        <w:rPr>
          <w:rFonts w:ascii="Calibri" w:eastAsia="Calibri" w:hAnsi="Calibri" w:cs="Calibri"/>
          <w:color w:val="000000" w:themeColor="text1"/>
        </w:rPr>
        <w:t>Leverandøren skal så snart som mulig og senest innen 24 måneder etter kontraktssignering være tredjepartsertifisert etter:</w:t>
      </w:r>
    </w:p>
    <w:p w14:paraId="6DCD8206" w14:textId="77777777" w:rsidR="00AE509B" w:rsidRDefault="00AE509B" w:rsidP="00AE509B">
      <w:pPr>
        <w:pStyle w:val="Listeavsnitt"/>
        <w:numPr>
          <w:ilvl w:val="0"/>
          <w:numId w:val="15"/>
        </w:numPr>
        <w:rPr>
          <w:rFonts w:ascii="Calibri" w:eastAsia="Calibri" w:hAnsi="Calibri" w:cs="Calibri"/>
          <w:color w:val="000000" w:themeColor="text1"/>
        </w:rPr>
      </w:pPr>
      <w:r w:rsidRPr="21B0D521">
        <w:rPr>
          <w:rFonts w:ascii="Calibri" w:eastAsia="Calibri" w:hAnsi="Calibri" w:cs="Calibri"/>
          <w:color w:val="000000" w:themeColor="text1"/>
        </w:rPr>
        <w:t>AS9120, eller</w:t>
      </w:r>
    </w:p>
    <w:p w14:paraId="6845D386" w14:textId="7090510B" w:rsidR="00AE509B" w:rsidRPr="00417DE9" w:rsidRDefault="00AE509B" w:rsidP="00AE509B">
      <w:pPr>
        <w:pStyle w:val="Listeavsnitt"/>
        <w:numPr>
          <w:ilvl w:val="0"/>
          <w:numId w:val="15"/>
        </w:numPr>
        <w:rPr>
          <w:rFonts w:ascii="Calibri" w:eastAsia="Calibri" w:hAnsi="Calibri" w:cs="Calibri"/>
          <w:color w:val="000000" w:themeColor="text1"/>
        </w:rPr>
      </w:pPr>
      <w:r w:rsidRPr="21B0D521">
        <w:rPr>
          <w:rFonts w:ascii="Calibri" w:eastAsia="Calibri" w:hAnsi="Calibri" w:cs="Calibri"/>
          <w:color w:val="000000" w:themeColor="text1"/>
        </w:rPr>
        <w:t>AS9100 med relevant omfang til kontrakten</w:t>
      </w:r>
    </w:p>
    <w:p w14:paraId="59D0B61D" w14:textId="77777777" w:rsidR="00AE509B" w:rsidRDefault="00AE509B" w:rsidP="00AE509B">
      <w:pPr>
        <w:pStyle w:val="Overskrift4"/>
      </w:pPr>
      <w:r>
        <w:t>Fremdriftsplan</w:t>
      </w:r>
    </w:p>
    <w:p w14:paraId="36E75698" w14:textId="77777777" w:rsidR="00AE509B" w:rsidRDefault="00AE509B" w:rsidP="00AE509B">
      <w:pPr>
        <w:pStyle w:val="Overskrift3"/>
        <w:numPr>
          <w:ilvl w:val="0"/>
          <w:numId w:val="0"/>
        </w:numPr>
        <w:rPr>
          <w:rFonts w:ascii="Calibri" w:eastAsia="Calibri" w:hAnsi="Calibri" w:cs="Calibri"/>
          <w:color w:val="000000" w:themeColor="text1"/>
        </w:rPr>
      </w:pPr>
      <w:r w:rsidRPr="21B0D521">
        <w:rPr>
          <w:rFonts w:ascii="Calibri" w:eastAsia="Calibri" w:hAnsi="Calibri" w:cs="Calibri"/>
          <w:b w:val="0"/>
          <w:bCs w:val="0"/>
          <w:color w:val="000000" w:themeColor="text1"/>
          <w:sz w:val="22"/>
        </w:rPr>
        <w:t>Leverandøren skal innen 3 måneder etter kontraktsstart levere en fremdriftsplan som minst skal inneholde:</w:t>
      </w:r>
    </w:p>
    <w:p w14:paraId="63F1D9D0" w14:textId="77777777" w:rsidR="00AE509B" w:rsidRDefault="00AE509B" w:rsidP="00AE509B">
      <w:pPr>
        <w:pStyle w:val="Listeavsnitt"/>
        <w:numPr>
          <w:ilvl w:val="0"/>
          <w:numId w:val="14"/>
        </w:numPr>
        <w:rPr>
          <w:rFonts w:ascii="Calibri" w:eastAsia="Calibri" w:hAnsi="Calibri" w:cs="Calibri"/>
          <w:color w:val="000000" w:themeColor="text1"/>
        </w:rPr>
      </w:pPr>
      <w:r w:rsidRPr="21B0D521">
        <w:rPr>
          <w:rFonts w:ascii="Calibri" w:eastAsia="Calibri" w:hAnsi="Calibri" w:cs="Calibri"/>
          <w:color w:val="000000" w:themeColor="text1"/>
        </w:rPr>
        <w:t>Valgt sertifisering</w:t>
      </w:r>
    </w:p>
    <w:p w14:paraId="503DDD2C" w14:textId="77777777" w:rsidR="00AE509B" w:rsidRDefault="00AE509B" w:rsidP="00AE509B">
      <w:pPr>
        <w:pStyle w:val="Listeavsnitt"/>
        <w:numPr>
          <w:ilvl w:val="0"/>
          <w:numId w:val="14"/>
        </w:numPr>
        <w:rPr>
          <w:rFonts w:ascii="Calibri" w:eastAsia="Calibri" w:hAnsi="Calibri" w:cs="Calibri"/>
          <w:color w:val="000000" w:themeColor="text1"/>
        </w:rPr>
      </w:pPr>
      <w:r w:rsidRPr="21B0D521">
        <w:rPr>
          <w:rFonts w:ascii="Calibri" w:eastAsia="Calibri" w:hAnsi="Calibri" w:cs="Calibri"/>
          <w:color w:val="000000" w:themeColor="text1"/>
        </w:rPr>
        <w:t>Milepæler for implementering og dokumentasjonsarbeid</w:t>
      </w:r>
    </w:p>
    <w:p w14:paraId="705ACE4D" w14:textId="77777777" w:rsidR="00AE509B" w:rsidRDefault="00AE509B" w:rsidP="00AE509B">
      <w:pPr>
        <w:pStyle w:val="Listeavsnitt"/>
        <w:numPr>
          <w:ilvl w:val="0"/>
          <w:numId w:val="14"/>
        </w:numPr>
        <w:rPr>
          <w:rFonts w:ascii="Calibri" w:eastAsia="Calibri" w:hAnsi="Calibri" w:cs="Calibri"/>
          <w:color w:val="000000" w:themeColor="text1"/>
        </w:rPr>
      </w:pPr>
      <w:r w:rsidRPr="21B0D521">
        <w:rPr>
          <w:rFonts w:ascii="Calibri" w:eastAsia="Calibri" w:hAnsi="Calibri" w:cs="Calibri"/>
          <w:color w:val="000000" w:themeColor="text1"/>
        </w:rPr>
        <w:t>Planlagte interne revisjoner</w:t>
      </w:r>
    </w:p>
    <w:p w14:paraId="0AEF8F45" w14:textId="65ED640F" w:rsidR="00AE509B" w:rsidRPr="00417DE9" w:rsidRDefault="00AE509B" w:rsidP="00417DE9">
      <w:pPr>
        <w:pStyle w:val="Listeavsnitt"/>
        <w:numPr>
          <w:ilvl w:val="0"/>
          <w:numId w:val="14"/>
        </w:numPr>
        <w:rPr>
          <w:rFonts w:ascii="Calibri" w:eastAsia="Calibri" w:hAnsi="Calibri" w:cs="Calibri"/>
          <w:color w:val="000000" w:themeColor="text1"/>
        </w:rPr>
      </w:pPr>
      <w:r w:rsidRPr="21B0D521">
        <w:rPr>
          <w:rFonts w:ascii="Calibri" w:eastAsia="Calibri" w:hAnsi="Calibri" w:cs="Calibri"/>
          <w:color w:val="000000" w:themeColor="text1"/>
        </w:rPr>
        <w:t>Tidspunkt for sertifiseringsrevisjon med akkreditert tredjepart</w:t>
      </w:r>
    </w:p>
    <w:p w14:paraId="2357EE2F" w14:textId="77777777" w:rsidR="00AE509B" w:rsidRDefault="00AE509B" w:rsidP="00AE509B">
      <w:pPr>
        <w:pStyle w:val="Overskrift4"/>
      </w:pPr>
      <w:r>
        <w:t>Rapportering</w:t>
      </w:r>
    </w:p>
    <w:p w14:paraId="7F5949AD" w14:textId="77777777" w:rsidR="00AE509B" w:rsidRDefault="00AE509B" w:rsidP="00AE509B">
      <w:pPr>
        <w:rPr>
          <w:rFonts w:ascii="Calibri" w:eastAsia="Calibri" w:hAnsi="Calibri" w:cs="Calibri"/>
          <w:color w:val="000000" w:themeColor="text1"/>
        </w:rPr>
      </w:pPr>
      <w:r w:rsidRPr="21B0D521">
        <w:rPr>
          <w:rFonts w:ascii="Calibri" w:eastAsia="Calibri" w:hAnsi="Calibri" w:cs="Calibri"/>
          <w:color w:val="000000" w:themeColor="text1"/>
        </w:rPr>
        <w:t>Leverandøren skal i statusmøter rapportere status for sertifiseringsarbeidet til Oppdragsgiver som en del av kontraktsoppfølgingen jf. Pkt. 2.2. ovenfor.</w:t>
      </w:r>
    </w:p>
    <w:p w14:paraId="1F6C726D" w14:textId="77777777" w:rsidR="00AE509B" w:rsidRDefault="00AE509B" w:rsidP="00AE509B">
      <w:pPr>
        <w:rPr>
          <w:rFonts w:ascii="Calibri" w:eastAsia="Calibri" w:hAnsi="Calibri" w:cs="Calibri"/>
          <w:color w:val="000000" w:themeColor="text1"/>
        </w:rPr>
      </w:pPr>
    </w:p>
    <w:p w14:paraId="1E6E8DC0" w14:textId="77777777" w:rsidR="00AE509B" w:rsidRDefault="00AE509B" w:rsidP="00AE509B">
      <w:pPr>
        <w:pStyle w:val="Overskrift4"/>
      </w:pPr>
      <w:r>
        <w:t>Manglende oppnåelse av sertifisering</w:t>
      </w:r>
    </w:p>
    <w:p w14:paraId="1240C38A" w14:textId="77777777" w:rsidR="00AE509B" w:rsidRDefault="00AE509B" w:rsidP="00AE509B">
      <w:pPr>
        <w:rPr>
          <w:rFonts w:ascii="Calibri" w:eastAsia="Calibri" w:hAnsi="Calibri" w:cs="Calibri"/>
          <w:color w:val="000000" w:themeColor="text1"/>
        </w:rPr>
      </w:pPr>
      <w:r w:rsidRPr="21B0D521">
        <w:rPr>
          <w:rFonts w:ascii="Calibri" w:eastAsia="Calibri" w:hAnsi="Calibri" w:cs="Calibri"/>
          <w:color w:val="000000" w:themeColor="text1"/>
        </w:rPr>
        <w:t>Manglende oppnåelse av sertifisering innen fristen anses som vesentlig mislighold jf. Generelle kontraktsbestemmelser pkt. 5. Oppdragsgiver kan likevel godta en revidert tidsplan dersom Leverandøren dokumenterer:</w:t>
      </w:r>
    </w:p>
    <w:p w14:paraId="599A2EDE" w14:textId="77777777" w:rsidR="00AE509B" w:rsidRDefault="00AE509B" w:rsidP="00AE509B">
      <w:pPr>
        <w:pStyle w:val="Listeavsnitt"/>
        <w:numPr>
          <w:ilvl w:val="0"/>
          <w:numId w:val="17"/>
        </w:numPr>
        <w:rPr>
          <w:rFonts w:ascii="Calibri" w:eastAsia="Calibri" w:hAnsi="Calibri" w:cs="Calibri"/>
          <w:color w:val="000000" w:themeColor="text1"/>
        </w:rPr>
      </w:pPr>
      <w:r w:rsidRPr="21B0D521">
        <w:rPr>
          <w:rFonts w:ascii="Calibri" w:eastAsia="Calibri" w:hAnsi="Calibri" w:cs="Calibri"/>
          <w:color w:val="000000" w:themeColor="text1"/>
        </w:rPr>
        <w:t>Forhold utenfor leverandørens kontroll, og</w:t>
      </w:r>
    </w:p>
    <w:p w14:paraId="61F3C760" w14:textId="35E15D92" w:rsidR="00AE509B" w:rsidRDefault="00AE509B" w:rsidP="00AE509B">
      <w:pPr>
        <w:pStyle w:val="Listeavsnitt"/>
        <w:numPr>
          <w:ilvl w:val="0"/>
          <w:numId w:val="17"/>
        </w:numPr>
        <w:rPr>
          <w:rFonts w:ascii="Calibri" w:eastAsia="Calibri" w:hAnsi="Calibri" w:cs="Calibri"/>
          <w:color w:val="000000" w:themeColor="text1"/>
        </w:rPr>
      </w:pPr>
      <w:r w:rsidRPr="21B0D521">
        <w:rPr>
          <w:rFonts w:ascii="Calibri" w:eastAsia="Calibri" w:hAnsi="Calibri" w:cs="Calibri"/>
          <w:color w:val="000000" w:themeColor="text1"/>
        </w:rPr>
        <w:t>En realistisk ny sertifiseringsdato som godkjennes av oppdragsgiver.</w:t>
      </w:r>
    </w:p>
    <w:p w14:paraId="6C5731B4" w14:textId="77777777" w:rsidR="008913D2" w:rsidRPr="00121DA1" w:rsidRDefault="008913D2" w:rsidP="008913D2">
      <w:pPr>
        <w:pStyle w:val="Overskrift3"/>
      </w:pPr>
      <w:r>
        <w:t>Ytre miljø</w:t>
      </w:r>
    </w:p>
    <w:p w14:paraId="681ABD86" w14:textId="77777777" w:rsidR="008913D2" w:rsidRDefault="008913D2" w:rsidP="008913D2">
      <w:pPr>
        <w:rPr>
          <w:rFonts w:ascii="Aptos" w:eastAsia="Times New Roman" w:hAnsi="Aptos" w:cs="Times New Roman"/>
          <w:color w:val="000000"/>
          <w:lang w:eastAsia="nb-NO"/>
        </w:rPr>
      </w:pPr>
      <w:r w:rsidRPr="00DD5172">
        <w:rPr>
          <w:rFonts w:ascii="Aptos" w:eastAsia="Times New Roman" w:hAnsi="Aptos" w:cs="Times New Roman"/>
          <w:color w:val="000000"/>
          <w:lang w:eastAsia="nb-NO"/>
        </w:rPr>
        <w:t>Leverandør skal ha systemer for å sikre at all belastning på ytre miljø minimeres og at all unødvendige skader på ytre miljø unngås. Ved fare for forurensning skal leverandør sørge for at risikoreduserende tiltak blir gjennomført. Har forurensning skjedd, skal leverandør sørge for at tiltak for å stanse, fjerne eller begrense konsekvenser. </w:t>
      </w:r>
    </w:p>
    <w:p w14:paraId="64E5B6B0" w14:textId="77777777" w:rsidR="008913D2" w:rsidRDefault="008913D2" w:rsidP="008913D2">
      <w:pPr>
        <w:pStyle w:val="Overskrift3"/>
        <w:rPr>
          <w:rFonts w:eastAsia="Times New Roman"/>
          <w:lang w:eastAsia="nb-NO"/>
        </w:rPr>
      </w:pPr>
      <w:r>
        <w:rPr>
          <w:rFonts w:eastAsia="Times New Roman"/>
          <w:lang w:eastAsia="nb-NO"/>
        </w:rPr>
        <w:t>Utslipp og forurensning</w:t>
      </w:r>
    </w:p>
    <w:p w14:paraId="02BF073F" w14:textId="50397EC8" w:rsidR="008913D2" w:rsidRPr="008913D2" w:rsidRDefault="008913D2" w:rsidP="008913D2">
      <w:pPr>
        <w:rPr>
          <w:rFonts w:ascii="Aptos" w:eastAsia="Times New Roman" w:hAnsi="Aptos" w:cs="Times New Roman"/>
          <w:color w:val="000000"/>
          <w:lang w:eastAsia="nb-NO"/>
        </w:rPr>
      </w:pPr>
      <w:r>
        <w:rPr>
          <w:rFonts w:ascii="Aptos" w:eastAsia="Times New Roman" w:hAnsi="Aptos" w:cs="Times New Roman"/>
          <w:color w:val="000000"/>
          <w:lang w:eastAsia="nb-NO"/>
        </w:rPr>
        <w:t>L</w:t>
      </w:r>
      <w:r w:rsidRPr="00DD5172">
        <w:rPr>
          <w:rFonts w:ascii="Aptos" w:eastAsia="Times New Roman" w:hAnsi="Aptos" w:cs="Times New Roman"/>
          <w:color w:val="000000"/>
          <w:lang w:eastAsia="nb-NO"/>
        </w:rPr>
        <w:t>everandør skal ha systemer for å forhindre utilsiktet utslipp til luft, vann og jord.</w:t>
      </w:r>
      <w:r w:rsidRPr="00DD5172">
        <w:rPr>
          <w:rFonts w:ascii="Aptos" w:eastAsia="Times New Roman" w:hAnsi="Aptos" w:cs="Times New Roman"/>
          <w:color w:val="000000"/>
          <w:lang w:eastAsia="nb-NO"/>
        </w:rPr>
        <w:br/>
        <w:t>Leverandør skal sørge for at risikoreduserende tiltak blir gjennomført dersom det er fare for forurensning. </w:t>
      </w:r>
    </w:p>
    <w:p w14:paraId="07A10BC5" w14:textId="77777777" w:rsidR="003B4964" w:rsidRPr="007C249B" w:rsidRDefault="003B4964" w:rsidP="003B4964">
      <w:pPr>
        <w:pStyle w:val="Overskrift1"/>
      </w:pPr>
      <w:r w:rsidRPr="007C249B">
        <w:lastRenderedPageBreak/>
        <w:t>Virksomhetsstyring</w:t>
      </w:r>
    </w:p>
    <w:p w14:paraId="484D2FA6" w14:textId="77777777" w:rsidR="003B4964" w:rsidRPr="007C249B" w:rsidRDefault="003B4964" w:rsidP="003B4964">
      <w:r w:rsidRPr="007C249B">
        <w:t>Leverandøren skal ta nødvendige skritt for å implementere kravene i dette vedlegget og vedlegg G, og innlemme kravene i all dens drift samt gjøre kravene til en integrert del av dens virksomhetspolicy.</w:t>
      </w:r>
    </w:p>
    <w:p w14:paraId="5429DE27" w14:textId="77777777" w:rsidR="003B4964" w:rsidRPr="007C249B" w:rsidRDefault="003B4964" w:rsidP="003B4964"/>
    <w:p w14:paraId="653C58C1" w14:textId="77777777" w:rsidR="003B4964" w:rsidRPr="007C249B" w:rsidRDefault="003B4964" w:rsidP="003B4964">
      <w:r w:rsidRPr="007C249B">
        <w:t xml:space="preserve">Leverandøren skal tildele ansvar for alle saker vedrørende disse reglene for samfunnsansvar til en leder innen Leverandørens organisasjon. </w:t>
      </w:r>
    </w:p>
    <w:p w14:paraId="5725D51B" w14:textId="77777777" w:rsidR="003B4964" w:rsidRPr="007C249B" w:rsidRDefault="003B4964" w:rsidP="003B4964"/>
    <w:p w14:paraId="616D4359" w14:textId="77777777" w:rsidR="003B4964" w:rsidRPr="007C249B" w:rsidRDefault="003B4964" w:rsidP="003B4964">
      <w:r w:rsidRPr="007C249B">
        <w:t xml:space="preserve">Leverandøren skal sette etterlevelse av regler for samfunnsansvar som et vilkår for alle avtaler som den inngår med underleverandører. Disse avtalene skal forplikte underleverandører til å rette seg etter alle reglene i dette vedlegget, og delta i Leverandørens kontrollaktiviteter som anmodet. </w:t>
      </w:r>
    </w:p>
    <w:sectPr w:rsidR="003B4964" w:rsidRPr="007C249B" w:rsidSect="0001351E">
      <w:footerReference w:type="default" r:id="rId13"/>
      <w:headerReference w:type="first" r:id="rId14"/>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D45AE" w14:textId="77777777" w:rsidR="003F01D1" w:rsidRDefault="003F01D1">
      <w:r>
        <w:separator/>
      </w:r>
    </w:p>
    <w:p w14:paraId="1546C662" w14:textId="77777777" w:rsidR="003F01D1" w:rsidRDefault="003F01D1"/>
  </w:endnote>
  <w:endnote w:type="continuationSeparator" w:id="0">
    <w:p w14:paraId="327757B0" w14:textId="77777777" w:rsidR="003F01D1" w:rsidRDefault="003F01D1">
      <w:r>
        <w:continuationSeparator/>
      </w:r>
    </w:p>
    <w:p w14:paraId="276BC26C" w14:textId="77777777" w:rsidR="003F01D1" w:rsidRDefault="003F01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Calibri"/>
    <w:charset w:val="00"/>
    <w:family w:val="auto"/>
    <w:pitch w:val="variable"/>
    <w:sig w:usb0="A0000027" w:usb1="00000040" w:usb2="00000000" w:usb3="00000000" w:csb0="00000111" w:csb1="00000000"/>
  </w:font>
  <w:font w:name="Source Sans Pro">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FORSVARET-Bold">
    <w:altName w:val="Calibri"/>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F0D33" w14:textId="72EB6837" w:rsidR="00585940" w:rsidRDefault="00585940">
    <w:pPr>
      <w:pStyle w:val="Bunntekst"/>
    </w:pPr>
    <w:r>
      <w:rPr>
        <w:noProof/>
      </w:rPr>
      <mc:AlternateContent>
        <mc:Choice Requires="wps">
          <w:drawing>
            <wp:anchor distT="0" distB="0" distL="0" distR="0" simplePos="0" relativeHeight="251659264" behindDoc="0" locked="0" layoutInCell="1" allowOverlap="1" wp14:anchorId="4C09EB0F" wp14:editId="0AC6615F">
              <wp:simplePos x="635" y="635"/>
              <wp:positionH relativeFrom="page">
                <wp:align>center</wp:align>
              </wp:positionH>
              <wp:positionV relativeFrom="page">
                <wp:align>bottom</wp:align>
              </wp:positionV>
              <wp:extent cx="2890520" cy="345440"/>
              <wp:effectExtent l="0" t="0" r="5080" b="0"/>
              <wp:wrapNone/>
              <wp:docPr id="180679104" name="Tekstboks 2"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890520" cy="345440"/>
                      </a:xfrm>
                      <a:prstGeom prst="rect">
                        <a:avLst/>
                      </a:prstGeom>
                      <a:noFill/>
                      <a:ln>
                        <a:noFill/>
                      </a:ln>
                    </wps:spPr>
                    <wps:txbx>
                      <w:txbxContent>
                        <w:p w14:paraId="384E1302" w14:textId="263C08B2" w:rsidR="00585940" w:rsidRPr="00585940" w:rsidRDefault="00585940" w:rsidP="00585940">
                          <w:pPr>
                            <w:rPr>
                              <w:rFonts w:ascii="Calibri" w:eastAsia="Calibri" w:hAnsi="Calibri" w:cs="Calibri"/>
                              <w:noProof/>
                              <w:color w:val="008000"/>
                              <w:sz w:val="20"/>
                              <w:szCs w:val="20"/>
                            </w:rPr>
                          </w:pPr>
                          <w:r w:rsidRPr="00585940">
                            <w:rPr>
                              <w:rFonts w:ascii="Calibri" w:eastAsia="Calibri" w:hAnsi="Calibri" w:cs="Calibri"/>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C09EB0F" id="_x0000_t202" coordsize="21600,21600" o:spt="202" path="m,l,21600r21600,l21600,xe">
              <v:stroke joinstyle="miter"/>
              <v:path gradientshapeok="t" o:connecttype="rect"/>
            </v:shapetype>
            <v:shape id="Tekstboks 2" o:spid="_x0000_s1026" type="#_x0000_t202" alt="KAN OFFENTLIGGJØRES iht. Sikkerhetsdirektivet pkt. 4.2" style="position:absolute;margin-left:0;margin-top:0;width:227.6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" filled="f" stroked="f">
              <v:fill o:detectmouseclick="t"/>
              <v:textbox style="mso-fit-shape-to-text:t" inset="0,0,0,15pt">
                <w:txbxContent>
                  <w:p w14:paraId="384E1302" w14:textId="263C08B2" w:rsidR="00585940" w:rsidRPr="00585940" w:rsidRDefault="00585940" w:rsidP="00585940">
                    <w:pPr>
                      <w:rPr>
                        <w:rFonts w:ascii="Calibri" w:eastAsia="Calibri" w:hAnsi="Calibri" w:cs="Calibri"/>
                        <w:noProof/>
                        <w:color w:val="008000"/>
                        <w:sz w:val="20"/>
                        <w:szCs w:val="20"/>
                      </w:rPr>
                    </w:pPr>
                    <w:r w:rsidRPr="00585940">
                      <w:rPr>
                        <w:rFonts w:ascii="Calibri" w:eastAsia="Calibri" w:hAnsi="Calibri" w:cs="Calibri"/>
                        <w:noProof/>
                        <w:color w:val="008000"/>
                        <w:sz w:val="20"/>
                        <w:szCs w:val="20"/>
                      </w:rPr>
                      <w:t>KAN OFFENTLIGGJØRES iht. Sikkerhetsdirektivet pkt. 4.2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7CEAA" w14:textId="3C144BC2" w:rsidR="00A3691C" w:rsidRDefault="00585940">
    <w:pPr>
      <w:pStyle w:val="Bunntekst"/>
      <w:jc w:val="right"/>
    </w:pPr>
    <w:r>
      <w:rPr>
        <w:noProof/>
      </w:rPr>
      <mc:AlternateContent>
        <mc:Choice Requires="wps">
          <w:drawing>
            <wp:anchor distT="0" distB="0" distL="0" distR="0" simplePos="0" relativeHeight="251660288" behindDoc="0" locked="0" layoutInCell="1" allowOverlap="1" wp14:anchorId="71AB21B9" wp14:editId="209F6B1F">
              <wp:simplePos x="635" y="635"/>
              <wp:positionH relativeFrom="page">
                <wp:align>center</wp:align>
              </wp:positionH>
              <wp:positionV relativeFrom="page">
                <wp:align>bottom</wp:align>
              </wp:positionV>
              <wp:extent cx="2890520" cy="345440"/>
              <wp:effectExtent l="0" t="0" r="5080" b="0"/>
              <wp:wrapNone/>
              <wp:docPr id="536376972" name="Tekstboks 3"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890520" cy="345440"/>
                      </a:xfrm>
                      <a:prstGeom prst="rect">
                        <a:avLst/>
                      </a:prstGeom>
                      <a:noFill/>
                      <a:ln>
                        <a:noFill/>
                      </a:ln>
                    </wps:spPr>
                    <wps:txbx>
                      <w:txbxContent>
                        <w:p w14:paraId="21FD01F9" w14:textId="02416761" w:rsidR="00585940" w:rsidRPr="00585940" w:rsidRDefault="00585940" w:rsidP="00585940">
                          <w:pPr>
                            <w:rPr>
                              <w:rFonts w:ascii="Calibri" w:eastAsia="Calibri" w:hAnsi="Calibri" w:cs="Calibri"/>
                              <w:noProof/>
                              <w:color w:val="008000"/>
                              <w:sz w:val="20"/>
                              <w:szCs w:val="20"/>
                            </w:rPr>
                          </w:pPr>
                          <w:r w:rsidRPr="00585940">
                            <w:rPr>
                              <w:rFonts w:ascii="Calibri" w:eastAsia="Calibri" w:hAnsi="Calibri" w:cs="Calibri"/>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1AB21B9" id="_x0000_t202" coordsize="21600,21600" o:spt="202" path="m,l,21600r21600,l21600,xe">
              <v:stroke joinstyle="miter"/>
              <v:path gradientshapeok="t" o:connecttype="rect"/>
            </v:shapetype>
            <v:shape id="Tekstboks 3" o:spid="_x0000_s1027" type="#_x0000_t202" alt="KAN OFFENTLIGGJØRES iht. Sikkerhetsdirektivet pkt. 4.2" style="position:absolute;left:0;text-align:left;margin-left:0;margin-top:0;width:227.6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" filled="f" stroked="f">
              <v:fill o:detectmouseclick="t"/>
              <v:textbox style="mso-fit-shape-to-text:t" inset="0,0,0,15pt">
                <w:txbxContent>
                  <w:p w14:paraId="21FD01F9" w14:textId="02416761" w:rsidR="00585940" w:rsidRPr="00585940" w:rsidRDefault="00585940" w:rsidP="00585940">
                    <w:pPr>
                      <w:rPr>
                        <w:rFonts w:ascii="Calibri" w:eastAsia="Calibri" w:hAnsi="Calibri" w:cs="Calibri"/>
                        <w:noProof/>
                        <w:color w:val="008000"/>
                        <w:sz w:val="20"/>
                        <w:szCs w:val="20"/>
                      </w:rPr>
                    </w:pPr>
                    <w:r w:rsidRPr="00585940">
                      <w:rPr>
                        <w:rFonts w:ascii="Calibri" w:eastAsia="Calibri" w:hAnsi="Calibri" w:cs="Calibri"/>
                        <w:noProof/>
                        <w:color w:val="008000"/>
                        <w:sz w:val="20"/>
                        <w:szCs w:val="20"/>
                      </w:rPr>
                      <w:t>KAN OFFENTLIGGJØRES iht. Sikkerhetsdirektivet pkt. 4.2</w:t>
                    </w:r>
                  </w:p>
                </w:txbxContent>
              </v:textbox>
              <w10:wrap anchorx="page" anchory="page"/>
            </v:shape>
          </w:pict>
        </mc:Fallback>
      </mc:AlternateContent>
    </w:r>
  </w:p>
  <w:p w14:paraId="47904445" w14:textId="77777777" w:rsidR="00A3691C" w:rsidRDefault="00A3691C">
    <w:pPr>
      <w:pStyle w:val="Bunn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BAA35" w14:textId="1A49A6E7" w:rsidR="00585940" w:rsidRDefault="00585940">
    <w:pPr>
      <w:pStyle w:val="Bunntekst"/>
    </w:pPr>
    <w:r>
      <w:rPr>
        <w:noProof/>
      </w:rPr>
      <mc:AlternateContent>
        <mc:Choice Requires="wps">
          <w:drawing>
            <wp:anchor distT="0" distB="0" distL="0" distR="0" simplePos="0" relativeHeight="251658240" behindDoc="0" locked="0" layoutInCell="1" allowOverlap="1" wp14:anchorId="1694B606" wp14:editId="487369FD">
              <wp:simplePos x="635" y="635"/>
              <wp:positionH relativeFrom="page">
                <wp:align>center</wp:align>
              </wp:positionH>
              <wp:positionV relativeFrom="page">
                <wp:align>bottom</wp:align>
              </wp:positionV>
              <wp:extent cx="2890520" cy="345440"/>
              <wp:effectExtent l="0" t="0" r="5080" b="0"/>
              <wp:wrapNone/>
              <wp:docPr id="361114539" name="Tekstboks 1"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890520" cy="345440"/>
                      </a:xfrm>
                      <a:prstGeom prst="rect">
                        <a:avLst/>
                      </a:prstGeom>
                      <a:noFill/>
                      <a:ln>
                        <a:noFill/>
                      </a:ln>
                    </wps:spPr>
                    <wps:txbx>
                      <w:txbxContent>
                        <w:p w14:paraId="63E0DDCE" w14:textId="44AA2497" w:rsidR="00585940" w:rsidRPr="00585940" w:rsidRDefault="00585940" w:rsidP="00585940">
                          <w:pPr>
                            <w:rPr>
                              <w:rFonts w:ascii="Calibri" w:eastAsia="Calibri" w:hAnsi="Calibri" w:cs="Calibri"/>
                              <w:noProof/>
                              <w:color w:val="008000"/>
                              <w:sz w:val="20"/>
                              <w:szCs w:val="20"/>
                            </w:rPr>
                          </w:pPr>
                          <w:r w:rsidRPr="00585940">
                            <w:rPr>
                              <w:rFonts w:ascii="Calibri" w:eastAsia="Calibri" w:hAnsi="Calibri" w:cs="Calibri"/>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694B606" id="_x0000_t202" coordsize="21600,21600" o:spt="202" path="m,l,21600r21600,l21600,xe">
              <v:stroke joinstyle="miter"/>
              <v:path gradientshapeok="t" o:connecttype="rect"/>
            </v:shapetype>
            <v:shape id="Tekstboks 1" o:spid="_x0000_s1028" type="#_x0000_t202" alt="KAN OFFENTLIGGJØRES iht. Sikkerhetsdirektivet pkt. 4.2" style="position:absolute;margin-left:0;margin-top:0;width:227.6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" filled="f" stroked="f">
              <v:fill o:detectmouseclick="t"/>
              <v:textbox style="mso-fit-shape-to-text:t" inset="0,0,0,15pt">
                <w:txbxContent>
                  <w:p w14:paraId="63E0DDCE" w14:textId="44AA2497" w:rsidR="00585940" w:rsidRPr="00585940" w:rsidRDefault="00585940" w:rsidP="00585940">
                    <w:pPr>
                      <w:rPr>
                        <w:rFonts w:ascii="Calibri" w:eastAsia="Calibri" w:hAnsi="Calibri" w:cs="Calibri"/>
                        <w:noProof/>
                        <w:color w:val="008000"/>
                        <w:sz w:val="20"/>
                        <w:szCs w:val="20"/>
                      </w:rPr>
                    </w:pPr>
                    <w:r w:rsidRPr="00585940">
                      <w:rPr>
                        <w:rFonts w:ascii="Calibri" w:eastAsia="Calibri" w:hAnsi="Calibri" w:cs="Calibri"/>
                        <w:noProof/>
                        <w:color w:val="008000"/>
                        <w:sz w:val="20"/>
                        <w:szCs w:val="20"/>
                      </w:rPr>
                      <w:t>KAN OFFENTLIGGJØRES iht. Sikkerhetsdirektivet pkt. 4.2</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C7CFA" w14:textId="2A9A0DC6" w:rsidR="00B5651C" w:rsidRDefault="00585940" w:rsidP="003B4964">
    <w:pPr>
      <w:pStyle w:val="Bunntekst"/>
    </w:pPr>
    <w:r>
      <w:rPr>
        <w:noProof/>
      </w:rPr>
      <mc:AlternateContent>
        <mc:Choice Requires="wps">
          <w:drawing>
            <wp:anchor distT="0" distB="0" distL="0" distR="0" simplePos="0" relativeHeight="251661312" behindDoc="0" locked="0" layoutInCell="1" allowOverlap="1" wp14:anchorId="730F2FE5" wp14:editId="21DBCB9A">
              <wp:simplePos x="635" y="635"/>
              <wp:positionH relativeFrom="page">
                <wp:align>center</wp:align>
              </wp:positionH>
              <wp:positionV relativeFrom="page">
                <wp:align>bottom</wp:align>
              </wp:positionV>
              <wp:extent cx="2890520" cy="345440"/>
              <wp:effectExtent l="0" t="0" r="5080" b="0"/>
              <wp:wrapNone/>
              <wp:docPr id="1968560298" name="Tekstboks 4"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890520" cy="345440"/>
                      </a:xfrm>
                      <a:prstGeom prst="rect">
                        <a:avLst/>
                      </a:prstGeom>
                      <a:noFill/>
                      <a:ln>
                        <a:noFill/>
                      </a:ln>
                    </wps:spPr>
                    <wps:txbx>
                      <w:txbxContent>
                        <w:p w14:paraId="28379D23" w14:textId="789406BA" w:rsidR="00585940" w:rsidRPr="00585940" w:rsidRDefault="00585940" w:rsidP="00585940">
                          <w:pPr>
                            <w:rPr>
                              <w:rFonts w:ascii="Calibri" w:eastAsia="Calibri" w:hAnsi="Calibri" w:cs="Calibri"/>
                              <w:noProof/>
                              <w:color w:val="008000"/>
                              <w:sz w:val="20"/>
                              <w:szCs w:val="20"/>
                            </w:rPr>
                          </w:pPr>
                          <w:r w:rsidRPr="00585940">
                            <w:rPr>
                              <w:rFonts w:ascii="Calibri" w:eastAsia="Calibri" w:hAnsi="Calibri" w:cs="Calibri"/>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30F2FE5" id="_x0000_t202" coordsize="21600,21600" o:spt="202" path="m,l,21600r21600,l21600,xe">
              <v:stroke joinstyle="miter"/>
              <v:path gradientshapeok="t" o:connecttype="rect"/>
            </v:shapetype>
            <v:shape id="Tekstboks 4" o:spid="_x0000_s1029" type="#_x0000_t202" alt="KAN OFFENTLIGGJØRES iht. Sikkerhetsdirektivet pkt. 4.2" style="position:absolute;margin-left:0;margin-top:0;width:227.6pt;height:27.2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" filled="f" stroked="f">
              <v:fill o:detectmouseclick="t"/>
              <v:textbox style="mso-fit-shape-to-text:t" inset="0,0,0,15pt">
                <w:txbxContent>
                  <w:p w14:paraId="28379D23" w14:textId="789406BA" w:rsidR="00585940" w:rsidRPr="00585940" w:rsidRDefault="00585940" w:rsidP="00585940">
                    <w:pPr>
                      <w:rPr>
                        <w:rFonts w:ascii="Calibri" w:eastAsia="Calibri" w:hAnsi="Calibri" w:cs="Calibri"/>
                        <w:noProof/>
                        <w:color w:val="008000"/>
                        <w:sz w:val="20"/>
                        <w:szCs w:val="20"/>
                      </w:rPr>
                    </w:pPr>
                    <w:r w:rsidRPr="00585940">
                      <w:rPr>
                        <w:rFonts w:ascii="Calibri" w:eastAsia="Calibri" w:hAnsi="Calibri" w:cs="Calibri"/>
                        <w:noProof/>
                        <w:color w:val="008000"/>
                        <w:sz w:val="20"/>
                        <w:szCs w:val="20"/>
                      </w:rPr>
                      <w:t>KAN OFFENTLIGGJØRES iht. Sikkerhetsdirektivet pkt. 4.2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EB34B" w14:textId="77777777" w:rsidR="003F01D1" w:rsidRDefault="003F01D1">
      <w:r>
        <w:separator/>
      </w:r>
    </w:p>
    <w:p w14:paraId="61E134CA" w14:textId="77777777" w:rsidR="003F01D1" w:rsidRDefault="003F01D1"/>
  </w:footnote>
  <w:footnote w:type="continuationSeparator" w:id="0">
    <w:p w14:paraId="4C02172F" w14:textId="77777777" w:rsidR="003F01D1" w:rsidRDefault="003F01D1">
      <w:r>
        <w:continuationSeparator/>
      </w:r>
    </w:p>
    <w:p w14:paraId="074055CC" w14:textId="77777777" w:rsidR="003F01D1" w:rsidRDefault="003F01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2E92" w14:textId="77777777" w:rsidR="00AE5A29" w:rsidRPr="00AE5A29" w:rsidRDefault="00AE5A29" w:rsidP="00AE5A29">
    <w:pPr>
      <w:pStyle w:val="Topptekst"/>
      <w:rPr>
        <w:highlight w:val="yellow"/>
      </w:rPr>
    </w:pPr>
    <w:r w:rsidRPr="00AE5A29">
      <w:t>2025031135 Flykjemikalier</w:t>
    </w:r>
  </w:p>
  <w:p w14:paraId="444FA691" w14:textId="09F6F835" w:rsidR="00A3691C" w:rsidRPr="004A731B" w:rsidRDefault="004A731B" w:rsidP="004A731B">
    <w:pPr>
      <w:pStyle w:val="Topptekst"/>
    </w:pPr>
    <w:r>
      <w:t>DEL</w:t>
    </w:r>
    <w:r w:rsidRPr="00611A58">
      <w:t xml:space="preserve"> 2 – Vedlegg </w:t>
    </w:r>
    <w:r>
      <w:t>F</w:t>
    </w:r>
    <w:r w:rsidRPr="00611A58">
      <w:t xml:space="preserve">: </w:t>
    </w:r>
    <w:r w:rsidRPr="004A731B">
      <w:t>Administrative bestemmelser</w:t>
    </w:r>
    <w:r>
      <w:tab/>
    </w:r>
    <w:r>
      <w:tab/>
    </w:r>
    <w:r w:rsidRPr="00611A58">
      <w:t xml:space="preserve">Side </w:t>
    </w:r>
    <w:r w:rsidRPr="00611A58">
      <w:fldChar w:fldCharType="begin"/>
    </w:r>
    <w:r w:rsidRPr="00611A58">
      <w:instrText>PAGE  \* Arabic  \* MERGEFORMAT</w:instrText>
    </w:r>
    <w:r w:rsidRPr="00611A58">
      <w:fldChar w:fldCharType="separate"/>
    </w:r>
    <w:r>
      <w:t>1</w:t>
    </w:r>
    <w:r w:rsidRPr="00611A58">
      <w:fldChar w:fldCharType="end"/>
    </w:r>
    <w:r w:rsidRPr="00611A58">
      <w:t xml:space="preserve"> av </w:t>
    </w:r>
    <w:fldSimple w:instr="NUMPAGES  \* Arabic  \* MERGEFORMAT">
      <w:r>
        <w:t>11</w:t>
      </w:r>
    </w:fldSimple>
    <w:r w:rsidR="00A3691C" w:rsidRPr="004A731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B2F4F" w14:textId="77777777" w:rsidR="004A731B" w:rsidRDefault="004A731B" w:rsidP="004A731B">
    <w:pPr>
      <w:pStyle w:val="Topptekst"/>
    </w:pPr>
    <w:r w:rsidRPr="00611A58">
      <w:rPr>
        <w:highlight w:val="yellow"/>
      </w:rPr>
      <w:t>[Saksnummer i DocuLive/Kontraktsnummer] [Navn på anskaffelsen]</w:t>
    </w:r>
  </w:p>
  <w:p w14:paraId="40729F70" w14:textId="68882B4C" w:rsidR="00A3691C" w:rsidRPr="004A731B" w:rsidRDefault="004A731B" w:rsidP="004A731B">
    <w:pPr>
      <w:pStyle w:val="Topptekst"/>
    </w:pPr>
    <w:r>
      <w:t>DEL</w:t>
    </w:r>
    <w:r w:rsidRPr="00611A58">
      <w:t xml:space="preserve"> 2 – Vedlegg </w:t>
    </w:r>
    <w:r>
      <w:t>F</w:t>
    </w:r>
    <w:r w:rsidRPr="00611A58">
      <w:t xml:space="preserve">: </w:t>
    </w:r>
    <w:r w:rsidRPr="004A731B">
      <w:t>Administrative bestemmelser</w:t>
    </w:r>
    <w:r>
      <w:tab/>
    </w:r>
    <w:r>
      <w:tab/>
    </w:r>
    <w:r w:rsidRPr="00611A58">
      <w:t xml:space="preserve">Side </w:t>
    </w:r>
    <w:r w:rsidRPr="00611A58">
      <w:fldChar w:fldCharType="begin"/>
    </w:r>
    <w:r w:rsidRPr="00611A58">
      <w:instrText>PAGE  \* Arabic  \* MERGEFORMAT</w:instrText>
    </w:r>
    <w:r w:rsidRPr="00611A58">
      <w:fldChar w:fldCharType="separate"/>
    </w:r>
    <w:r>
      <w:t>2</w:t>
    </w:r>
    <w:r w:rsidRPr="00611A58">
      <w:fldChar w:fldCharType="end"/>
    </w:r>
    <w:r w:rsidRPr="00611A58">
      <w:t xml:space="preserve"> av </w:t>
    </w:r>
    <w:fldSimple w:instr="NUMPAGES  \* Arabic  \* MERGEFORMAT">
      <w:r>
        <w:t>7</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42"/>
      <w:gridCol w:w="165"/>
      <w:gridCol w:w="7794"/>
    </w:tblGrid>
    <w:tr w:rsidR="00B5651C" w:rsidRPr="00FE4DAD" w14:paraId="4B2C7CFE" w14:textId="77777777" w:rsidTr="007101CE">
      <w:trPr>
        <w:trHeight w:val="240"/>
      </w:trPr>
      <w:tc>
        <w:tcPr>
          <w:tcW w:w="972" w:type="dxa"/>
          <w:vMerge w:val="restart"/>
        </w:tcPr>
        <w:p w14:paraId="4B2C7CFB" w14:textId="77777777" w:rsidR="00B5651C" w:rsidRPr="00FE4DAD" w:rsidRDefault="00B5651C" w:rsidP="007101CE">
          <w:pPr>
            <w:spacing w:line="228" w:lineRule="auto"/>
            <w:ind w:left="-6"/>
          </w:pPr>
          <w:r>
            <w:rPr>
              <w:noProof/>
              <w:lang w:eastAsia="nb-NO"/>
            </w:rPr>
            <w:drawing>
              <wp:inline distT="0" distB="0" distL="0" distR="0" wp14:anchorId="4B2C7D0B" wp14:editId="4B2C7D0C">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4B2C7CFC" w14:textId="77777777" w:rsidR="00B5651C" w:rsidRPr="00FE4DAD" w:rsidRDefault="00B5651C" w:rsidP="007101CE"/>
      </w:tc>
      <w:tc>
        <w:tcPr>
          <w:tcW w:w="8308" w:type="dxa"/>
        </w:tcPr>
        <w:p w14:paraId="4B2C7CFD" w14:textId="77777777" w:rsidR="00B5651C" w:rsidRPr="00FE4DAD" w:rsidRDefault="00B5651C" w:rsidP="007101CE">
          <w:pPr>
            <w:pStyle w:val="Avdelingstittel"/>
            <w:rPr>
              <w:lang w:val="en-US"/>
            </w:rPr>
          </w:pPr>
        </w:p>
      </w:tc>
    </w:tr>
    <w:tr w:rsidR="00B5651C" w:rsidRPr="00CF7153" w14:paraId="4B2C7D02" w14:textId="77777777" w:rsidTr="007101CE">
      <w:trPr>
        <w:trHeight w:val="282"/>
      </w:trPr>
      <w:tc>
        <w:tcPr>
          <w:tcW w:w="972" w:type="dxa"/>
          <w:vMerge/>
        </w:tcPr>
        <w:p w14:paraId="4B2C7CFF" w14:textId="77777777" w:rsidR="00B5651C" w:rsidRPr="00FE4DAD" w:rsidRDefault="00B5651C" w:rsidP="007101CE">
          <w:pPr>
            <w:ind w:left="-6"/>
          </w:pPr>
        </w:p>
      </w:tc>
      <w:tc>
        <w:tcPr>
          <w:tcW w:w="178" w:type="dxa"/>
          <w:vMerge/>
        </w:tcPr>
        <w:p w14:paraId="4B2C7D00" w14:textId="77777777" w:rsidR="00B5651C" w:rsidRPr="00FE4DAD" w:rsidRDefault="00B5651C" w:rsidP="007101CE"/>
      </w:tc>
      <w:tc>
        <w:tcPr>
          <w:tcW w:w="8308" w:type="dxa"/>
        </w:tcPr>
        <w:p w14:paraId="4B2C7D01" w14:textId="77777777" w:rsidR="00B5651C" w:rsidRPr="00CF7153" w:rsidRDefault="00B5651C" w:rsidP="007101CE">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B5651C" w:rsidRPr="00AB2BE9" w14:paraId="4B2C7D07" w14:textId="77777777" w:rsidTr="007101CE">
      <w:trPr>
        <w:trHeight w:val="421"/>
      </w:trPr>
      <w:tc>
        <w:tcPr>
          <w:tcW w:w="972" w:type="dxa"/>
          <w:vMerge/>
          <w:tcBorders>
            <w:bottom w:val="nil"/>
          </w:tcBorders>
        </w:tcPr>
        <w:p w14:paraId="4B2C7D03" w14:textId="77777777" w:rsidR="00B5651C" w:rsidRPr="00FE4DAD" w:rsidRDefault="00B5651C" w:rsidP="007101CE">
          <w:pPr>
            <w:ind w:left="-6"/>
          </w:pPr>
        </w:p>
      </w:tc>
      <w:tc>
        <w:tcPr>
          <w:tcW w:w="178" w:type="dxa"/>
          <w:vMerge/>
          <w:tcBorders>
            <w:bottom w:val="nil"/>
          </w:tcBorders>
        </w:tcPr>
        <w:p w14:paraId="4B2C7D04" w14:textId="77777777" w:rsidR="00B5651C" w:rsidRPr="00FE4DAD" w:rsidRDefault="00B5651C" w:rsidP="007101CE"/>
      </w:tc>
      <w:tc>
        <w:tcPr>
          <w:tcW w:w="8308" w:type="dxa"/>
          <w:tcBorders>
            <w:bottom w:val="single" w:sz="4" w:space="0" w:color="auto"/>
          </w:tcBorders>
        </w:tcPr>
        <w:p w14:paraId="4B2C7D05" w14:textId="77777777" w:rsidR="00B5651C" w:rsidRDefault="00B5651C" w:rsidP="007101CE">
          <w:pPr>
            <w:pStyle w:val="Avdelingstittel"/>
          </w:pPr>
          <w:r>
            <w:t>Forsvarets logistikkorganisasjon</w:t>
          </w:r>
        </w:p>
        <w:p w14:paraId="4B2C7D06" w14:textId="77777777" w:rsidR="00B5651C" w:rsidRPr="00AB2BE9" w:rsidRDefault="00B5651C" w:rsidP="007101CE">
          <w:pPr>
            <w:pStyle w:val="Avdelingstittel"/>
            <w:jc w:val="right"/>
          </w:pPr>
        </w:p>
      </w:tc>
    </w:tr>
  </w:tbl>
  <w:p w14:paraId="4B2C7D08" w14:textId="77777777" w:rsidR="00B5651C" w:rsidRDefault="00B5651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4C40E61"/>
    <w:multiLevelType w:val="hybridMultilevel"/>
    <w:tmpl w:val="C144FA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B54D607"/>
    <w:multiLevelType w:val="hybridMultilevel"/>
    <w:tmpl w:val="B2F86B2A"/>
    <w:lvl w:ilvl="0" w:tplc="B17EB058">
      <w:start w:val="1"/>
      <w:numFmt w:val="bullet"/>
      <w:lvlText w:val=""/>
      <w:lvlJc w:val="left"/>
      <w:pPr>
        <w:ind w:left="720" w:hanging="360"/>
      </w:pPr>
      <w:rPr>
        <w:rFonts w:ascii="Symbol" w:hAnsi="Symbol" w:hint="default"/>
      </w:rPr>
    </w:lvl>
    <w:lvl w:ilvl="1" w:tplc="BC00DE8C">
      <w:start w:val="1"/>
      <w:numFmt w:val="bullet"/>
      <w:lvlText w:val="o"/>
      <w:lvlJc w:val="left"/>
      <w:pPr>
        <w:ind w:left="1440" w:hanging="360"/>
      </w:pPr>
      <w:rPr>
        <w:rFonts w:ascii="Courier New" w:hAnsi="Courier New" w:hint="default"/>
      </w:rPr>
    </w:lvl>
    <w:lvl w:ilvl="2" w:tplc="2B2474FC">
      <w:start w:val="1"/>
      <w:numFmt w:val="bullet"/>
      <w:lvlText w:val=""/>
      <w:lvlJc w:val="left"/>
      <w:pPr>
        <w:ind w:left="2160" w:hanging="360"/>
      </w:pPr>
      <w:rPr>
        <w:rFonts w:ascii="Wingdings" w:hAnsi="Wingdings" w:hint="default"/>
      </w:rPr>
    </w:lvl>
    <w:lvl w:ilvl="3" w:tplc="6F626EF8">
      <w:start w:val="1"/>
      <w:numFmt w:val="bullet"/>
      <w:lvlText w:val=""/>
      <w:lvlJc w:val="left"/>
      <w:pPr>
        <w:ind w:left="2880" w:hanging="360"/>
      </w:pPr>
      <w:rPr>
        <w:rFonts w:ascii="Symbol" w:hAnsi="Symbol" w:hint="default"/>
      </w:rPr>
    </w:lvl>
    <w:lvl w:ilvl="4" w:tplc="AEBAA0A6">
      <w:start w:val="1"/>
      <w:numFmt w:val="bullet"/>
      <w:lvlText w:val="o"/>
      <w:lvlJc w:val="left"/>
      <w:pPr>
        <w:ind w:left="3600" w:hanging="360"/>
      </w:pPr>
      <w:rPr>
        <w:rFonts w:ascii="Courier New" w:hAnsi="Courier New" w:hint="default"/>
      </w:rPr>
    </w:lvl>
    <w:lvl w:ilvl="5" w:tplc="B0F079C2">
      <w:start w:val="1"/>
      <w:numFmt w:val="bullet"/>
      <w:lvlText w:val=""/>
      <w:lvlJc w:val="left"/>
      <w:pPr>
        <w:ind w:left="4320" w:hanging="360"/>
      </w:pPr>
      <w:rPr>
        <w:rFonts w:ascii="Wingdings" w:hAnsi="Wingdings" w:hint="default"/>
      </w:rPr>
    </w:lvl>
    <w:lvl w:ilvl="6" w:tplc="6F385634">
      <w:start w:val="1"/>
      <w:numFmt w:val="bullet"/>
      <w:lvlText w:val=""/>
      <w:lvlJc w:val="left"/>
      <w:pPr>
        <w:ind w:left="5040" w:hanging="360"/>
      </w:pPr>
      <w:rPr>
        <w:rFonts w:ascii="Symbol" w:hAnsi="Symbol" w:hint="default"/>
      </w:rPr>
    </w:lvl>
    <w:lvl w:ilvl="7" w:tplc="7164946A">
      <w:start w:val="1"/>
      <w:numFmt w:val="bullet"/>
      <w:lvlText w:val="o"/>
      <w:lvlJc w:val="left"/>
      <w:pPr>
        <w:ind w:left="5760" w:hanging="360"/>
      </w:pPr>
      <w:rPr>
        <w:rFonts w:ascii="Courier New" w:hAnsi="Courier New" w:hint="default"/>
      </w:rPr>
    </w:lvl>
    <w:lvl w:ilvl="8" w:tplc="4A54FCAC">
      <w:start w:val="1"/>
      <w:numFmt w:val="bullet"/>
      <w:lvlText w:val=""/>
      <w:lvlJc w:val="left"/>
      <w:pPr>
        <w:ind w:left="6480" w:hanging="360"/>
      </w:pPr>
      <w:rPr>
        <w:rFonts w:ascii="Wingdings" w:hAnsi="Wingdings" w:hint="default"/>
      </w:rPr>
    </w:lvl>
  </w:abstractNum>
  <w:abstractNum w:abstractNumId="3" w15:restartNumberingAfterBreak="0">
    <w:nsid w:val="0DD0F78F"/>
    <w:multiLevelType w:val="hybridMultilevel"/>
    <w:tmpl w:val="C2B40E0A"/>
    <w:lvl w:ilvl="0" w:tplc="DEEEE62A">
      <w:start w:val="1"/>
      <w:numFmt w:val="decimal"/>
      <w:lvlText w:val="%1."/>
      <w:lvlJc w:val="left"/>
      <w:pPr>
        <w:ind w:left="720" w:hanging="360"/>
      </w:pPr>
    </w:lvl>
    <w:lvl w:ilvl="1" w:tplc="7DF6A272">
      <w:start w:val="1"/>
      <w:numFmt w:val="lowerLetter"/>
      <w:lvlText w:val="%2."/>
      <w:lvlJc w:val="left"/>
      <w:pPr>
        <w:ind w:left="1440" w:hanging="360"/>
      </w:pPr>
    </w:lvl>
    <w:lvl w:ilvl="2" w:tplc="8C8C6B76">
      <w:start w:val="1"/>
      <w:numFmt w:val="lowerRoman"/>
      <w:lvlText w:val="%3."/>
      <w:lvlJc w:val="right"/>
      <w:pPr>
        <w:ind w:left="2160" w:hanging="180"/>
      </w:pPr>
    </w:lvl>
    <w:lvl w:ilvl="3" w:tplc="F892A54A">
      <w:start w:val="1"/>
      <w:numFmt w:val="decimal"/>
      <w:lvlText w:val="%4."/>
      <w:lvlJc w:val="left"/>
      <w:pPr>
        <w:ind w:left="2880" w:hanging="360"/>
      </w:pPr>
    </w:lvl>
    <w:lvl w:ilvl="4" w:tplc="9A50633A">
      <w:start w:val="1"/>
      <w:numFmt w:val="lowerLetter"/>
      <w:lvlText w:val="%5."/>
      <w:lvlJc w:val="left"/>
      <w:pPr>
        <w:ind w:left="3600" w:hanging="360"/>
      </w:pPr>
    </w:lvl>
    <w:lvl w:ilvl="5" w:tplc="FD2AC902">
      <w:start w:val="1"/>
      <w:numFmt w:val="lowerRoman"/>
      <w:lvlText w:val="%6."/>
      <w:lvlJc w:val="right"/>
      <w:pPr>
        <w:ind w:left="4320" w:hanging="180"/>
      </w:pPr>
    </w:lvl>
    <w:lvl w:ilvl="6" w:tplc="E4AAF454">
      <w:start w:val="1"/>
      <w:numFmt w:val="decimal"/>
      <w:lvlText w:val="%7."/>
      <w:lvlJc w:val="left"/>
      <w:pPr>
        <w:ind w:left="5040" w:hanging="360"/>
      </w:pPr>
    </w:lvl>
    <w:lvl w:ilvl="7" w:tplc="E9DAFFB2">
      <w:start w:val="1"/>
      <w:numFmt w:val="lowerLetter"/>
      <w:lvlText w:val="%8."/>
      <w:lvlJc w:val="left"/>
      <w:pPr>
        <w:ind w:left="5760" w:hanging="360"/>
      </w:pPr>
    </w:lvl>
    <w:lvl w:ilvl="8" w:tplc="16842B4A">
      <w:start w:val="1"/>
      <w:numFmt w:val="lowerRoman"/>
      <w:lvlText w:val="%9."/>
      <w:lvlJc w:val="right"/>
      <w:pPr>
        <w:ind w:left="6480" w:hanging="180"/>
      </w:pPr>
    </w:lvl>
  </w:abstractNum>
  <w:abstractNum w:abstractNumId="4" w15:restartNumberingAfterBreak="0">
    <w:nsid w:val="22906B78"/>
    <w:multiLevelType w:val="hybridMultilevel"/>
    <w:tmpl w:val="55C25CD8"/>
    <w:lvl w:ilvl="0" w:tplc="24F8C5B8">
      <w:start w:val="1"/>
      <w:numFmt w:val="bullet"/>
      <w:lvlText w:val=""/>
      <w:lvlJc w:val="left"/>
      <w:pPr>
        <w:ind w:left="720" w:hanging="360"/>
      </w:pPr>
      <w:rPr>
        <w:rFonts w:ascii="Symbol" w:hAnsi="Symbol" w:hint="default"/>
      </w:rPr>
    </w:lvl>
    <w:lvl w:ilvl="1" w:tplc="B9326C5E">
      <w:start w:val="1"/>
      <w:numFmt w:val="bullet"/>
      <w:lvlText w:val="o"/>
      <w:lvlJc w:val="left"/>
      <w:pPr>
        <w:ind w:left="1440" w:hanging="360"/>
      </w:pPr>
      <w:rPr>
        <w:rFonts w:ascii="Courier New" w:hAnsi="Courier New" w:hint="default"/>
      </w:rPr>
    </w:lvl>
    <w:lvl w:ilvl="2" w:tplc="D168422E">
      <w:start w:val="1"/>
      <w:numFmt w:val="bullet"/>
      <w:lvlText w:val=""/>
      <w:lvlJc w:val="left"/>
      <w:pPr>
        <w:ind w:left="2160" w:hanging="360"/>
      </w:pPr>
      <w:rPr>
        <w:rFonts w:ascii="Wingdings" w:hAnsi="Wingdings" w:hint="default"/>
      </w:rPr>
    </w:lvl>
    <w:lvl w:ilvl="3" w:tplc="48EA860E">
      <w:start w:val="1"/>
      <w:numFmt w:val="bullet"/>
      <w:lvlText w:val=""/>
      <w:lvlJc w:val="left"/>
      <w:pPr>
        <w:ind w:left="2880" w:hanging="360"/>
      </w:pPr>
      <w:rPr>
        <w:rFonts w:ascii="Symbol" w:hAnsi="Symbol" w:hint="default"/>
      </w:rPr>
    </w:lvl>
    <w:lvl w:ilvl="4" w:tplc="281055C8">
      <w:start w:val="1"/>
      <w:numFmt w:val="bullet"/>
      <w:lvlText w:val="o"/>
      <w:lvlJc w:val="left"/>
      <w:pPr>
        <w:ind w:left="3600" w:hanging="360"/>
      </w:pPr>
      <w:rPr>
        <w:rFonts w:ascii="Courier New" w:hAnsi="Courier New" w:hint="default"/>
      </w:rPr>
    </w:lvl>
    <w:lvl w:ilvl="5" w:tplc="646E3A3A">
      <w:start w:val="1"/>
      <w:numFmt w:val="bullet"/>
      <w:lvlText w:val=""/>
      <w:lvlJc w:val="left"/>
      <w:pPr>
        <w:ind w:left="4320" w:hanging="360"/>
      </w:pPr>
      <w:rPr>
        <w:rFonts w:ascii="Wingdings" w:hAnsi="Wingdings" w:hint="default"/>
      </w:rPr>
    </w:lvl>
    <w:lvl w:ilvl="6" w:tplc="30F467A0">
      <w:start w:val="1"/>
      <w:numFmt w:val="bullet"/>
      <w:lvlText w:val=""/>
      <w:lvlJc w:val="left"/>
      <w:pPr>
        <w:ind w:left="5040" w:hanging="360"/>
      </w:pPr>
      <w:rPr>
        <w:rFonts w:ascii="Symbol" w:hAnsi="Symbol" w:hint="default"/>
      </w:rPr>
    </w:lvl>
    <w:lvl w:ilvl="7" w:tplc="FD8A34B0">
      <w:start w:val="1"/>
      <w:numFmt w:val="bullet"/>
      <w:lvlText w:val="o"/>
      <w:lvlJc w:val="left"/>
      <w:pPr>
        <w:ind w:left="5760" w:hanging="360"/>
      </w:pPr>
      <w:rPr>
        <w:rFonts w:ascii="Courier New" w:hAnsi="Courier New" w:hint="default"/>
      </w:rPr>
    </w:lvl>
    <w:lvl w:ilvl="8" w:tplc="9F482E4C">
      <w:start w:val="1"/>
      <w:numFmt w:val="bullet"/>
      <w:lvlText w:val=""/>
      <w:lvlJc w:val="left"/>
      <w:pPr>
        <w:ind w:left="6480" w:hanging="360"/>
      </w:pPr>
      <w:rPr>
        <w:rFonts w:ascii="Wingdings" w:hAnsi="Wingdings" w:hint="default"/>
      </w:rPr>
    </w:lvl>
  </w:abstractNum>
  <w:abstractNum w:abstractNumId="5" w15:restartNumberingAfterBreak="0">
    <w:nsid w:val="24A3445B"/>
    <w:multiLevelType w:val="hybridMultilevel"/>
    <w:tmpl w:val="1C2ABDC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AB35331"/>
    <w:multiLevelType w:val="hybridMultilevel"/>
    <w:tmpl w:val="77963774"/>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7" w15:restartNumberingAfterBreak="0">
    <w:nsid w:val="3C3C112B"/>
    <w:multiLevelType w:val="hybridMultilevel"/>
    <w:tmpl w:val="B53421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34CCCCF"/>
    <w:multiLevelType w:val="multilevel"/>
    <w:tmpl w:val="A0C4171E"/>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6397F3F"/>
    <w:multiLevelType w:val="hybridMultilevel"/>
    <w:tmpl w:val="CDC48C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11" w15:restartNumberingAfterBreak="0">
    <w:nsid w:val="624F40F2"/>
    <w:multiLevelType w:val="hybridMultilevel"/>
    <w:tmpl w:val="67B87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42816A2"/>
    <w:multiLevelType w:val="multilevel"/>
    <w:tmpl w:val="FA2C1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6162F73"/>
    <w:multiLevelType w:val="hybridMultilevel"/>
    <w:tmpl w:val="0A5238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11467F0"/>
    <w:multiLevelType w:val="hybridMultilevel"/>
    <w:tmpl w:val="309C37C2"/>
    <w:lvl w:ilvl="0" w:tplc="8EA25A96">
      <w:start w:val="1"/>
      <w:numFmt w:val="bullet"/>
      <w:lvlText w:val=""/>
      <w:lvlJc w:val="left"/>
      <w:pPr>
        <w:ind w:left="720" w:hanging="360"/>
      </w:pPr>
      <w:rPr>
        <w:rFonts w:ascii="Symbol" w:hAnsi="Symbol" w:hint="default"/>
      </w:rPr>
    </w:lvl>
    <w:lvl w:ilvl="1" w:tplc="AE7E9AEC">
      <w:start w:val="1"/>
      <w:numFmt w:val="bullet"/>
      <w:lvlText w:val="o"/>
      <w:lvlJc w:val="left"/>
      <w:pPr>
        <w:ind w:left="1440" w:hanging="360"/>
      </w:pPr>
      <w:rPr>
        <w:rFonts w:ascii="Courier New" w:hAnsi="Courier New" w:hint="default"/>
      </w:rPr>
    </w:lvl>
    <w:lvl w:ilvl="2" w:tplc="E2AA2A6E">
      <w:start w:val="1"/>
      <w:numFmt w:val="bullet"/>
      <w:lvlText w:val=""/>
      <w:lvlJc w:val="left"/>
      <w:pPr>
        <w:ind w:left="2160" w:hanging="360"/>
      </w:pPr>
      <w:rPr>
        <w:rFonts w:ascii="Wingdings" w:hAnsi="Wingdings" w:hint="default"/>
      </w:rPr>
    </w:lvl>
    <w:lvl w:ilvl="3" w:tplc="0A3E3C68">
      <w:start w:val="1"/>
      <w:numFmt w:val="bullet"/>
      <w:lvlText w:val=""/>
      <w:lvlJc w:val="left"/>
      <w:pPr>
        <w:ind w:left="2880" w:hanging="360"/>
      </w:pPr>
      <w:rPr>
        <w:rFonts w:ascii="Symbol" w:hAnsi="Symbol" w:hint="default"/>
      </w:rPr>
    </w:lvl>
    <w:lvl w:ilvl="4" w:tplc="CC36B86E">
      <w:start w:val="1"/>
      <w:numFmt w:val="bullet"/>
      <w:lvlText w:val="o"/>
      <w:lvlJc w:val="left"/>
      <w:pPr>
        <w:ind w:left="3600" w:hanging="360"/>
      </w:pPr>
      <w:rPr>
        <w:rFonts w:ascii="Courier New" w:hAnsi="Courier New" w:hint="default"/>
      </w:rPr>
    </w:lvl>
    <w:lvl w:ilvl="5" w:tplc="06C4EBF0">
      <w:start w:val="1"/>
      <w:numFmt w:val="bullet"/>
      <w:lvlText w:val=""/>
      <w:lvlJc w:val="left"/>
      <w:pPr>
        <w:ind w:left="4320" w:hanging="360"/>
      </w:pPr>
      <w:rPr>
        <w:rFonts w:ascii="Wingdings" w:hAnsi="Wingdings" w:hint="default"/>
      </w:rPr>
    </w:lvl>
    <w:lvl w:ilvl="6" w:tplc="07EA0FE2">
      <w:start w:val="1"/>
      <w:numFmt w:val="bullet"/>
      <w:lvlText w:val=""/>
      <w:lvlJc w:val="left"/>
      <w:pPr>
        <w:ind w:left="5040" w:hanging="360"/>
      </w:pPr>
      <w:rPr>
        <w:rFonts w:ascii="Symbol" w:hAnsi="Symbol" w:hint="default"/>
      </w:rPr>
    </w:lvl>
    <w:lvl w:ilvl="7" w:tplc="8CD8E6C8">
      <w:start w:val="1"/>
      <w:numFmt w:val="bullet"/>
      <w:lvlText w:val="o"/>
      <w:lvlJc w:val="left"/>
      <w:pPr>
        <w:ind w:left="5760" w:hanging="360"/>
      </w:pPr>
      <w:rPr>
        <w:rFonts w:ascii="Courier New" w:hAnsi="Courier New" w:hint="default"/>
      </w:rPr>
    </w:lvl>
    <w:lvl w:ilvl="8" w:tplc="0292E4DE">
      <w:start w:val="1"/>
      <w:numFmt w:val="bullet"/>
      <w:lvlText w:val=""/>
      <w:lvlJc w:val="left"/>
      <w:pPr>
        <w:ind w:left="6480" w:hanging="360"/>
      </w:pPr>
      <w:rPr>
        <w:rFonts w:ascii="Wingdings" w:hAnsi="Wingdings" w:hint="default"/>
      </w:rPr>
    </w:lvl>
  </w:abstractNum>
  <w:abstractNum w:abstractNumId="15" w15:restartNumberingAfterBreak="0">
    <w:nsid w:val="77BC7209"/>
    <w:multiLevelType w:val="hybridMultilevel"/>
    <w:tmpl w:val="D6507C8E"/>
    <w:lvl w:ilvl="0" w:tplc="DEC00AA2">
      <w:start w:val="1"/>
      <w:numFmt w:val="bullet"/>
      <w:lvlText w:val=""/>
      <w:lvlJc w:val="left"/>
      <w:pPr>
        <w:ind w:left="1080" w:hanging="360"/>
      </w:pPr>
      <w:rPr>
        <w:rFonts w:ascii="Symbol" w:hAnsi="Symbol" w:hint="default"/>
      </w:rPr>
    </w:lvl>
    <w:lvl w:ilvl="1" w:tplc="4E6AC4A4">
      <w:start w:val="1"/>
      <w:numFmt w:val="bullet"/>
      <w:lvlText w:val="o"/>
      <w:lvlJc w:val="left"/>
      <w:pPr>
        <w:ind w:left="1800" w:hanging="360"/>
      </w:pPr>
      <w:rPr>
        <w:rFonts w:ascii="Courier New" w:hAnsi="Courier New" w:hint="default"/>
      </w:rPr>
    </w:lvl>
    <w:lvl w:ilvl="2" w:tplc="84622A0A">
      <w:start w:val="1"/>
      <w:numFmt w:val="bullet"/>
      <w:lvlText w:val=""/>
      <w:lvlJc w:val="left"/>
      <w:pPr>
        <w:ind w:left="2520" w:hanging="360"/>
      </w:pPr>
      <w:rPr>
        <w:rFonts w:ascii="Wingdings" w:hAnsi="Wingdings" w:hint="default"/>
      </w:rPr>
    </w:lvl>
    <w:lvl w:ilvl="3" w:tplc="19D427FA">
      <w:start w:val="1"/>
      <w:numFmt w:val="bullet"/>
      <w:lvlText w:val=""/>
      <w:lvlJc w:val="left"/>
      <w:pPr>
        <w:ind w:left="3240" w:hanging="360"/>
      </w:pPr>
      <w:rPr>
        <w:rFonts w:ascii="Symbol" w:hAnsi="Symbol" w:hint="default"/>
      </w:rPr>
    </w:lvl>
    <w:lvl w:ilvl="4" w:tplc="17CA0564">
      <w:start w:val="1"/>
      <w:numFmt w:val="bullet"/>
      <w:lvlText w:val="o"/>
      <w:lvlJc w:val="left"/>
      <w:pPr>
        <w:ind w:left="3960" w:hanging="360"/>
      </w:pPr>
      <w:rPr>
        <w:rFonts w:ascii="Courier New" w:hAnsi="Courier New" w:hint="default"/>
      </w:rPr>
    </w:lvl>
    <w:lvl w:ilvl="5" w:tplc="1A22EE92">
      <w:start w:val="1"/>
      <w:numFmt w:val="bullet"/>
      <w:lvlText w:val=""/>
      <w:lvlJc w:val="left"/>
      <w:pPr>
        <w:ind w:left="4680" w:hanging="360"/>
      </w:pPr>
      <w:rPr>
        <w:rFonts w:ascii="Wingdings" w:hAnsi="Wingdings" w:hint="default"/>
      </w:rPr>
    </w:lvl>
    <w:lvl w:ilvl="6" w:tplc="F366111A">
      <w:start w:val="1"/>
      <w:numFmt w:val="bullet"/>
      <w:lvlText w:val=""/>
      <w:lvlJc w:val="left"/>
      <w:pPr>
        <w:ind w:left="5400" w:hanging="360"/>
      </w:pPr>
      <w:rPr>
        <w:rFonts w:ascii="Symbol" w:hAnsi="Symbol" w:hint="default"/>
      </w:rPr>
    </w:lvl>
    <w:lvl w:ilvl="7" w:tplc="8CD8B20E">
      <w:start w:val="1"/>
      <w:numFmt w:val="bullet"/>
      <w:lvlText w:val="o"/>
      <w:lvlJc w:val="left"/>
      <w:pPr>
        <w:ind w:left="6120" w:hanging="360"/>
      </w:pPr>
      <w:rPr>
        <w:rFonts w:ascii="Courier New" w:hAnsi="Courier New" w:hint="default"/>
      </w:rPr>
    </w:lvl>
    <w:lvl w:ilvl="8" w:tplc="5836707C">
      <w:start w:val="1"/>
      <w:numFmt w:val="bullet"/>
      <w:lvlText w:val=""/>
      <w:lvlJc w:val="left"/>
      <w:pPr>
        <w:ind w:left="6840" w:hanging="360"/>
      </w:pPr>
      <w:rPr>
        <w:rFonts w:ascii="Wingdings" w:hAnsi="Wingdings" w:hint="default"/>
      </w:rPr>
    </w:lvl>
  </w:abstractNum>
  <w:abstractNum w:abstractNumId="16"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352801746">
    <w:abstractNumId w:val="0"/>
  </w:num>
  <w:num w:numId="2" w16cid:durableId="1579822905">
    <w:abstractNumId w:val="10"/>
  </w:num>
  <w:num w:numId="3" w16cid:durableId="2027779657">
    <w:abstractNumId w:val="7"/>
  </w:num>
  <w:num w:numId="4" w16cid:durableId="1967732238">
    <w:abstractNumId w:val="16"/>
  </w:num>
  <w:num w:numId="5" w16cid:durableId="1611887144">
    <w:abstractNumId w:val="12"/>
  </w:num>
  <w:num w:numId="6" w16cid:durableId="1425347484">
    <w:abstractNumId w:val="6"/>
  </w:num>
  <w:num w:numId="7" w16cid:durableId="1053892982">
    <w:abstractNumId w:val="11"/>
  </w:num>
  <w:num w:numId="8" w16cid:durableId="1843205454">
    <w:abstractNumId w:val="5"/>
  </w:num>
  <w:num w:numId="9" w16cid:durableId="2062172500">
    <w:abstractNumId w:val="9"/>
  </w:num>
  <w:num w:numId="10" w16cid:durableId="1527449923">
    <w:abstractNumId w:val="1"/>
  </w:num>
  <w:num w:numId="11" w16cid:durableId="448742343">
    <w:abstractNumId w:val="13"/>
  </w:num>
  <w:num w:numId="12" w16cid:durableId="1614289954">
    <w:abstractNumId w:val="8"/>
  </w:num>
  <w:num w:numId="13" w16cid:durableId="1973172633">
    <w:abstractNumId w:val="14"/>
  </w:num>
  <w:num w:numId="14" w16cid:durableId="1389692340">
    <w:abstractNumId w:val="2"/>
  </w:num>
  <w:num w:numId="15" w16cid:durableId="2050295464">
    <w:abstractNumId w:val="4"/>
  </w:num>
  <w:num w:numId="16" w16cid:durableId="275714964">
    <w:abstractNumId w:val="15"/>
  </w:num>
  <w:num w:numId="17" w16cid:durableId="196935729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48B"/>
    <w:rsid w:val="00002A86"/>
    <w:rsid w:val="00002BA3"/>
    <w:rsid w:val="0000402F"/>
    <w:rsid w:val="00005743"/>
    <w:rsid w:val="00005AA0"/>
    <w:rsid w:val="0001258C"/>
    <w:rsid w:val="0001351E"/>
    <w:rsid w:val="000158E6"/>
    <w:rsid w:val="00017F4E"/>
    <w:rsid w:val="00023B36"/>
    <w:rsid w:val="0002491A"/>
    <w:rsid w:val="00024BB2"/>
    <w:rsid w:val="00024EC2"/>
    <w:rsid w:val="00026791"/>
    <w:rsid w:val="00030DD1"/>
    <w:rsid w:val="00031521"/>
    <w:rsid w:val="00031E96"/>
    <w:rsid w:val="000356BD"/>
    <w:rsid w:val="00035785"/>
    <w:rsid w:val="0003630F"/>
    <w:rsid w:val="00037862"/>
    <w:rsid w:val="00040C6A"/>
    <w:rsid w:val="00042EA2"/>
    <w:rsid w:val="000435E4"/>
    <w:rsid w:val="000441FE"/>
    <w:rsid w:val="000449DB"/>
    <w:rsid w:val="000520DE"/>
    <w:rsid w:val="00052645"/>
    <w:rsid w:val="00053385"/>
    <w:rsid w:val="00055EC9"/>
    <w:rsid w:val="00063B87"/>
    <w:rsid w:val="000642C2"/>
    <w:rsid w:val="00066D00"/>
    <w:rsid w:val="00067E6B"/>
    <w:rsid w:val="00070B94"/>
    <w:rsid w:val="00072CE1"/>
    <w:rsid w:val="000736A6"/>
    <w:rsid w:val="00073F2B"/>
    <w:rsid w:val="00075A7F"/>
    <w:rsid w:val="00081853"/>
    <w:rsid w:val="00083E02"/>
    <w:rsid w:val="00086ECE"/>
    <w:rsid w:val="000909E4"/>
    <w:rsid w:val="00091059"/>
    <w:rsid w:val="000920CD"/>
    <w:rsid w:val="00092640"/>
    <w:rsid w:val="0009380F"/>
    <w:rsid w:val="00096548"/>
    <w:rsid w:val="000A3395"/>
    <w:rsid w:val="000A4721"/>
    <w:rsid w:val="000A7E06"/>
    <w:rsid w:val="000B0BA7"/>
    <w:rsid w:val="000B2314"/>
    <w:rsid w:val="000C17B8"/>
    <w:rsid w:val="000C3732"/>
    <w:rsid w:val="000C75DE"/>
    <w:rsid w:val="000C7A13"/>
    <w:rsid w:val="000D241B"/>
    <w:rsid w:val="000D74D4"/>
    <w:rsid w:val="000E09FD"/>
    <w:rsid w:val="000E187D"/>
    <w:rsid w:val="000E193F"/>
    <w:rsid w:val="000F3AF4"/>
    <w:rsid w:val="000F45F2"/>
    <w:rsid w:val="000F6E86"/>
    <w:rsid w:val="00100C20"/>
    <w:rsid w:val="00104112"/>
    <w:rsid w:val="00105D60"/>
    <w:rsid w:val="00107CD5"/>
    <w:rsid w:val="001108BD"/>
    <w:rsid w:val="0011375B"/>
    <w:rsid w:val="001144BC"/>
    <w:rsid w:val="001144F7"/>
    <w:rsid w:val="001157E9"/>
    <w:rsid w:val="00116795"/>
    <w:rsid w:val="00117ABC"/>
    <w:rsid w:val="0012004F"/>
    <w:rsid w:val="00121DA1"/>
    <w:rsid w:val="001229A5"/>
    <w:rsid w:val="00125876"/>
    <w:rsid w:val="00127338"/>
    <w:rsid w:val="001302C6"/>
    <w:rsid w:val="00131F92"/>
    <w:rsid w:val="001336B6"/>
    <w:rsid w:val="00134311"/>
    <w:rsid w:val="0014121A"/>
    <w:rsid w:val="0014360B"/>
    <w:rsid w:val="00145B6E"/>
    <w:rsid w:val="001479F2"/>
    <w:rsid w:val="00152E53"/>
    <w:rsid w:val="00160AD4"/>
    <w:rsid w:val="0016350D"/>
    <w:rsid w:val="00163DC1"/>
    <w:rsid w:val="00164053"/>
    <w:rsid w:val="00165F3D"/>
    <w:rsid w:val="00170CDC"/>
    <w:rsid w:val="00174199"/>
    <w:rsid w:val="001746C3"/>
    <w:rsid w:val="00176DF4"/>
    <w:rsid w:val="00181A1C"/>
    <w:rsid w:val="0018254A"/>
    <w:rsid w:val="001837F4"/>
    <w:rsid w:val="0019152C"/>
    <w:rsid w:val="00191DEA"/>
    <w:rsid w:val="001942BA"/>
    <w:rsid w:val="00195485"/>
    <w:rsid w:val="001A3478"/>
    <w:rsid w:val="001A3A2D"/>
    <w:rsid w:val="001A488C"/>
    <w:rsid w:val="001B28CB"/>
    <w:rsid w:val="001B2941"/>
    <w:rsid w:val="001B6BBA"/>
    <w:rsid w:val="001C2ED7"/>
    <w:rsid w:val="001C3283"/>
    <w:rsid w:val="001C4D05"/>
    <w:rsid w:val="001C4D31"/>
    <w:rsid w:val="001C5614"/>
    <w:rsid w:val="001C61CE"/>
    <w:rsid w:val="001D3410"/>
    <w:rsid w:val="001D408F"/>
    <w:rsid w:val="001D4296"/>
    <w:rsid w:val="001D63AF"/>
    <w:rsid w:val="001D7147"/>
    <w:rsid w:val="001D77AF"/>
    <w:rsid w:val="001E46C6"/>
    <w:rsid w:val="001E4753"/>
    <w:rsid w:val="001E4DA9"/>
    <w:rsid w:val="001E6662"/>
    <w:rsid w:val="001E6DF2"/>
    <w:rsid w:val="001E7227"/>
    <w:rsid w:val="001E74F7"/>
    <w:rsid w:val="001F4DD5"/>
    <w:rsid w:val="001F5961"/>
    <w:rsid w:val="001F7712"/>
    <w:rsid w:val="0020279A"/>
    <w:rsid w:val="00203339"/>
    <w:rsid w:val="00205B1A"/>
    <w:rsid w:val="00207501"/>
    <w:rsid w:val="00210BD6"/>
    <w:rsid w:val="00212BEE"/>
    <w:rsid w:val="002157EE"/>
    <w:rsid w:val="002163FC"/>
    <w:rsid w:val="00216C71"/>
    <w:rsid w:val="00224D0D"/>
    <w:rsid w:val="00234EA9"/>
    <w:rsid w:val="00235601"/>
    <w:rsid w:val="00236939"/>
    <w:rsid w:val="00254ED8"/>
    <w:rsid w:val="00255E63"/>
    <w:rsid w:val="00257373"/>
    <w:rsid w:val="0025764C"/>
    <w:rsid w:val="00260181"/>
    <w:rsid w:val="00260BE8"/>
    <w:rsid w:val="00260DDF"/>
    <w:rsid w:val="00263738"/>
    <w:rsid w:val="002639E4"/>
    <w:rsid w:val="0026554E"/>
    <w:rsid w:val="002737E1"/>
    <w:rsid w:val="00276545"/>
    <w:rsid w:val="00276E7D"/>
    <w:rsid w:val="00280B9E"/>
    <w:rsid w:val="00281D54"/>
    <w:rsid w:val="002827B5"/>
    <w:rsid w:val="0028758A"/>
    <w:rsid w:val="00290561"/>
    <w:rsid w:val="00290999"/>
    <w:rsid w:val="00293131"/>
    <w:rsid w:val="00293FB2"/>
    <w:rsid w:val="00295022"/>
    <w:rsid w:val="00296E13"/>
    <w:rsid w:val="002A0D48"/>
    <w:rsid w:val="002A114D"/>
    <w:rsid w:val="002A2BD0"/>
    <w:rsid w:val="002A567D"/>
    <w:rsid w:val="002A5BC4"/>
    <w:rsid w:val="002A64E8"/>
    <w:rsid w:val="002A67D2"/>
    <w:rsid w:val="002B23A5"/>
    <w:rsid w:val="002B2D9A"/>
    <w:rsid w:val="002B77DD"/>
    <w:rsid w:val="002C00A6"/>
    <w:rsid w:val="002C40E1"/>
    <w:rsid w:val="002C68EF"/>
    <w:rsid w:val="002D17F5"/>
    <w:rsid w:val="002D32C9"/>
    <w:rsid w:val="002D344B"/>
    <w:rsid w:val="002E0A01"/>
    <w:rsid w:val="002E3DAD"/>
    <w:rsid w:val="002E55F8"/>
    <w:rsid w:val="002E5D1C"/>
    <w:rsid w:val="002F006C"/>
    <w:rsid w:val="002F0A0F"/>
    <w:rsid w:val="002F2E9D"/>
    <w:rsid w:val="002F33C3"/>
    <w:rsid w:val="003001C4"/>
    <w:rsid w:val="00302752"/>
    <w:rsid w:val="00305E88"/>
    <w:rsid w:val="003069D8"/>
    <w:rsid w:val="00311C1C"/>
    <w:rsid w:val="003127AB"/>
    <w:rsid w:val="00312DBC"/>
    <w:rsid w:val="00313D79"/>
    <w:rsid w:val="00316FB1"/>
    <w:rsid w:val="00321807"/>
    <w:rsid w:val="00326F2C"/>
    <w:rsid w:val="003310FD"/>
    <w:rsid w:val="00332394"/>
    <w:rsid w:val="00332915"/>
    <w:rsid w:val="00334347"/>
    <w:rsid w:val="00336186"/>
    <w:rsid w:val="00337AB4"/>
    <w:rsid w:val="0034154F"/>
    <w:rsid w:val="00341DAB"/>
    <w:rsid w:val="0034322E"/>
    <w:rsid w:val="00344F7B"/>
    <w:rsid w:val="00354A82"/>
    <w:rsid w:val="00356FAD"/>
    <w:rsid w:val="00360F89"/>
    <w:rsid w:val="00365F2B"/>
    <w:rsid w:val="0036713C"/>
    <w:rsid w:val="00367DBE"/>
    <w:rsid w:val="00370155"/>
    <w:rsid w:val="003705C8"/>
    <w:rsid w:val="0037141D"/>
    <w:rsid w:val="00372556"/>
    <w:rsid w:val="00376B20"/>
    <w:rsid w:val="003847E1"/>
    <w:rsid w:val="003851BE"/>
    <w:rsid w:val="00386B15"/>
    <w:rsid w:val="00386E08"/>
    <w:rsid w:val="00387202"/>
    <w:rsid w:val="00392D0F"/>
    <w:rsid w:val="0039677D"/>
    <w:rsid w:val="00397B45"/>
    <w:rsid w:val="003A0593"/>
    <w:rsid w:val="003A4581"/>
    <w:rsid w:val="003A5EAE"/>
    <w:rsid w:val="003A6E5E"/>
    <w:rsid w:val="003B46FB"/>
    <w:rsid w:val="003B4964"/>
    <w:rsid w:val="003B4C08"/>
    <w:rsid w:val="003B54DB"/>
    <w:rsid w:val="003C0DE4"/>
    <w:rsid w:val="003C2153"/>
    <w:rsid w:val="003C334F"/>
    <w:rsid w:val="003C5A90"/>
    <w:rsid w:val="003C7955"/>
    <w:rsid w:val="003D0926"/>
    <w:rsid w:val="003D1AEB"/>
    <w:rsid w:val="003D1BD5"/>
    <w:rsid w:val="003D24BE"/>
    <w:rsid w:val="003D76CF"/>
    <w:rsid w:val="003E0D4A"/>
    <w:rsid w:val="003E3BC5"/>
    <w:rsid w:val="003E4859"/>
    <w:rsid w:val="003E5928"/>
    <w:rsid w:val="003E748D"/>
    <w:rsid w:val="003E772D"/>
    <w:rsid w:val="003F01D1"/>
    <w:rsid w:val="003F2000"/>
    <w:rsid w:val="003F2F72"/>
    <w:rsid w:val="003F6A25"/>
    <w:rsid w:val="00400352"/>
    <w:rsid w:val="00402D24"/>
    <w:rsid w:val="00403890"/>
    <w:rsid w:val="00406D27"/>
    <w:rsid w:val="00412793"/>
    <w:rsid w:val="00417DE9"/>
    <w:rsid w:val="00426B42"/>
    <w:rsid w:val="004306E0"/>
    <w:rsid w:val="00432475"/>
    <w:rsid w:val="00433B03"/>
    <w:rsid w:val="0043471C"/>
    <w:rsid w:val="004363C0"/>
    <w:rsid w:val="004366B5"/>
    <w:rsid w:val="00442570"/>
    <w:rsid w:val="00445BD3"/>
    <w:rsid w:val="004465E1"/>
    <w:rsid w:val="00447CD8"/>
    <w:rsid w:val="0045065F"/>
    <w:rsid w:val="00450B2C"/>
    <w:rsid w:val="0045106D"/>
    <w:rsid w:val="004527B9"/>
    <w:rsid w:val="00463752"/>
    <w:rsid w:val="00464B4D"/>
    <w:rsid w:val="00464F0A"/>
    <w:rsid w:val="004674EC"/>
    <w:rsid w:val="004716F2"/>
    <w:rsid w:val="0047749F"/>
    <w:rsid w:val="004801CB"/>
    <w:rsid w:val="00481A38"/>
    <w:rsid w:val="00481F64"/>
    <w:rsid w:val="00485A38"/>
    <w:rsid w:val="00485BA2"/>
    <w:rsid w:val="00492C4F"/>
    <w:rsid w:val="004940E7"/>
    <w:rsid w:val="00494497"/>
    <w:rsid w:val="00496C6C"/>
    <w:rsid w:val="004A32CE"/>
    <w:rsid w:val="004A504E"/>
    <w:rsid w:val="004A731B"/>
    <w:rsid w:val="004A7AE7"/>
    <w:rsid w:val="004B3926"/>
    <w:rsid w:val="004B6FFB"/>
    <w:rsid w:val="004C0545"/>
    <w:rsid w:val="004C109E"/>
    <w:rsid w:val="004C54C5"/>
    <w:rsid w:val="004C65D2"/>
    <w:rsid w:val="004C78DD"/>
    <w:rsid w:val="004D189F"/>
    <w:rsid w:val="004D5C01"/>
    <w:rsid w:val="004D5E84"/>
    <w:rsid w:val="004D7F7B"/>
    <w:rsid w:val="004E048B"/>
    <w:rsid w:val="004E377A"/>
    <w:rsid w:val="004E4158"/>
    <w:rsid w:val="004F35DA"/>
    <w:rsid w:val="004F4A03"/>
    <w:rsid w:val="0050097C"/>
    <w:rsid w:val="00503B11"/>
    <w:rsid w:val="0050639B"/>
    <w:rsid w:val="0051379E"/>
    <w:rsid w:val="0051671D"/>
    <w:rsid w:val="0052419E"/>
    <w:rsid w:val="005248A0"/>
    <w:rsid w:val="00524CF1"/>
    <w:rsid w:val="00525414"/>
    <w:rsid w:val="005256D6"/>
    <w:rsid w:val="0052579D"/>
    <w:rsid w:val="00526495"/>
    <w:rsid w:val="00527041"/>
    <w:rsid w:val="00532617"/>
    <w:rsid w:val="0053551C"/>
    <w:rsid w:val="005373F4"/>
    <w:rsid w:val="005400E7"/>
    <w:rsid w:val="005428DE"/>
    <w:rsid w:val="005447CE"/>
    <w:rsid w:val="00551B4F"/>
    <w:rsid w:val="005526A0"/>
    <w:rsid w:val="0055338A"/>
    <w:rsid w:val="00561882"/>
    <w:rsid w:val="00563B93"/>
    <w:rsid w:val="0056576D"/>
    <w:rsid w:val="00565963"/>
    <w:rsid w:val="00566844"/>
    <w:rsid w:val="00567536"/>
    <w:rsid w:val="00567CD3"/>
    <w:rsid w:val="0057002C"/>
    <w:rsid w:val="00570C3D"/>
    <w:rsid w:val="0057155F"/>
    <w:rsid w:val="00572988"/>
    <w:rsid w:val="00574605"/>
    <w:rsid w:val="0058264B"/>
    <w:rsid w:val="00582CF9"/>
    <w:rsid w:val="0058514B"/>
    <w:rsid w:val="00585940"/>
    <w:rsid w:val="00585E46"/>
    <w:rsid w:val="0059001C"/>
    <w:rsid w:val="005925D5"/>
    <w:rsid w:val="00593076"/>
    <w:rsid w:val="005945B0"/>
    <w:rsid w:val="00594B26"/>
    <w:rsid w:val="00597B9E"/>
    <w:rsid w:val="005A0B6C"/>
    <w:rsid w:val="005A0DA7"/>
    <w:rsid w:val="005A17B2"/>
    <w:rsid w:val="005A20EC"/>
    <w:rsid w:val="005A459D"/>
    <w:rsid w:val="005A7008"/>
    <w:rsid w:val="005A7227"/>
    <w:rsid w:val="005B11DB"/>
    <w:rsid w:val="005C0178"/>
    <w:rsid w:val="005C6139"/>
    <w:rsid w:val="005C65E9"/>
    <w:rsid w:val="005D07FE"/>
    <w:rsid w:val="005D484A"/>
    <w:rsid w:val="005D7D02"/>
    <w:rsid w:val="005E47C0"/>
    <w:rsid w:val="005E5D65"/>
    <w:rsid w:val="005E7134"/>
    <w:rsid w:val="005F7CD9"/>
    <w:rsid w:val="005F7CE9"/>
    <w:rsid w:val="006045EE"/>
    <w:rsid w:val="00606286"/>
    <w:rsid w:val="006070C5"/>
    <w:rsid w:val="00610DED"/>
    <w:rsid w:val="00610E8F"/>
    <w:rsid w:val="00611994"/>
    <w:rsid w:val="00614F0C"/>
    <w:rsid w:val="00615290"/>
    <w:rsid w:val="00621354"/>
    <w:rsid w:val="00622229"/>
    <w:rsid w:val="00622B5B"/>
    <w:rsid w:val="00624099"/>
    <w:rsid w:val="00624933"/>
    <w:rsid w:val="00626487"/>
    <w:rsid w:val="00627E05"/>
    <w:rsid w:val="00634C61"/>
    <w:rsid w:val="00635383"/>
    <w:rsid w:val="00635815"/>
    <w:rsid w:val="00640044"/>
    <w:rsid w:val="00641BCE"/>
    <w:rsid w:val="00642FC4"/>
    <w:rsid w:val="00645208"/>
    <w:rsid w:val="00651064"/>
    <w:rsid w:val="00653370"/>
    <w:rsid w:val="006579E6"/>
    <w:rsid w:val="00672725"/>
    <w:rsid w:val="00672D24"/>
    <w:rsid w:val="0067364A"/>
    <w:rsid w:val="006804BA"/>
    <w:rsid w:val="0068136D"/>
    <w:rsid w:val="00681851"/>
    <w:rsid w:val="00685693"/>
    <w:rsid w:val="0068742C"/>
    <w:rsid w:val="00691C39"/>
    <w:rsid w:val="006925D0"/>
    <w:rsid w:val="00696A04"/>
    <w:rsid w:val="00697656"/>
    <w:rsid w:val="006A288E"/>
    <w:rsid w:val="006A298E"/>
    <w:rsid w:val="006A46E2"/>
    <w:rsid w:val="006A532D"/>
    <w:rsid w:val="006B0E4B"/>
    <w:rsid w:val="006B2235"/>
    <w:rsid w:val="006B2695"/>
    <w:rsid w:val="006B4D1A"/>
    <w:rsid w:val="006C0ACD"/>
    <w:rsid w:val="006C1468"/>
    <w:rsid w:val="006C43E9"/>
    <w:rsid w:val="006C5717"/>
    <w:rsid w:val="006D307C"/>
    <w:rsid w:val="006D3DFE"/>
    <w:rsid w:val="006D70CD"/>
    <w:rsid w:val="006E4182"/>
    <w:rsid w:val="006E496B"/>
    <w:rsid w:val="006E5CC0"/>
    <w:rsid w:val="006F177C"/>
    <w:rsid w:val="006F5F9C"/>
    <w:rsid w:val="007007B1"/>
    <w:rsid w:val="00701819"/>
    <w:rsid w:val="00704153"/>
    <w:rsid w:val="0070614A"/>
    <w:rsid w:val="0070633C"/>
    <w:rsid w:val="00710197"/>
    <w:rsid w:val="007101CE"/>
    <w:rsid w:val="00710628"/>
    <w:rsid w:val="00713E01"/>
    <w:rsid w:val="00715B0F"/>
    <w:rsid w:val="00716C6B"/>
    <w:rsid w:val="00720A86"/>
    <w:rsid w:val="007223F6"/>
    <w:rsid w:val="007250A0"/>
    <w:rsid w:val="00733392"/>
    <w:rsid w:val="00733AF7"/>
    <w:rsid w:val="00734FDB"/>
    <w:rsid w:val="007352BA"/>
    <w:rsid w:val="00735CA4"/>
    <w:rsid w:val="00735F70"/>
    <w:rsid w:val="00740363"/>
    <w:rsid w:val="00743DB9"/>
    <w:rsid w:val="00746D53"/>
    <w:rsid w:val="0075189A"/>
    <w:rsid w:val="00753B3F"/>
    <w:rsid w:val="00756180"/>
    <w:rsid w:val="0076195B"/>
    <w:rsid w:val="00762568"/>
    <w:rsid w:val="00764F12"/>
    <w:rsid w:val="007735FD"/>
    <w:rsid w:val="00777677"/>
    <w:rsid w:val="00780A56"/>
    <w:rsid w:val="0078240A"/>
    <w:rsid w:val="00782CAA"/>
    <w:rsid w:val="00783284"/>
    <w:rsid w:val="00792016"/>
    <w:rsid w:val="0079549E"/>
    <w:rsid w:val="007A0FBC"/>
    <w:rsid w:val="007A2B48"/>
    <w:rsid w:val="007B5982"/>
    <w:rsid w:val="007B6961"/>
    <w:rsid w:val="007C1925"/>
    <w:rsid w:val="007C249B"/>
    <w:rsid w:val="007C2BFF"/>
    <w:rsid w:val="007C678A"/>
    <w:rsid w:val="007D2962"/>
    <w:rsid w:val="007D39BD"/>
    <w:rsid w:val="007D5F0D"/>
    <w:rsid w:val="007D687E"/>
    <w:rsid w:val="007E1046"/>
    <w:rsid w:val="007E4793"/>
    <w:rsid w:val="007E597C"/>
    <w:rsid w:val="007E7C1D"/>
    <w:rsid w:val="007F2AE3"/>
    <w:rsid w:val="007F49F3"/>
    <w:rsid w:val="007F58B5"/>
    <w:rsid w:val="00801831"/>
    <w:rsid w:val="00806FC8"/>
    <w:rsid w:val="0081004F"/>
    <w:rsid w:val="00816E22"/>
    <w:rsid w:val="00817FB9"/>
    <w:rsid w:val="00821636"/>
    <w:rsid w:val="00821B18"/>
    <w:rsid w:val="00831D11"/>
    <w:rsid w:val="008334E7"/>
    <w:rsid w:val="00834E9A"/>
    <w:rsid w:val="008404E9"/>
    <w:rsid w:val="00840E01"/>
    <w:rsid w:val="0084510B"/>
    <w:rsid w:val="00845A07"/>
    <w:rsid w:val="008517F1"/>
    <w:rsid w:val="00851A2F"/>
    <w:rsid w:val="00852633"/>
    <w:rsid w:val="00854655"/>
    <w:rsid w:val="00856A28"/>
    <w:rsid w:val="00856A5C"/>
    <w:rsid w:val="00856E35"/>
    <w:rsid w:val="008618B3"/>
    <w:rsid w:val="00865304"/>
    <w:rsid w:val="008715A6"/>
    <w:rsid w:val="00871E14"/>
    <w:rsid w:val="00872353"/>
    <w:rsid w:val="008738E0"/>
    <w:rsid w:val="008753AA"/>
    <w:rsid w:val="00875C8D"/>
    <w:rsid w:val="0088024A"/>
    <w:rsid w:val="0088117A"/>
    <w:rsid w:val="0088122B"/>
    <w:rsid w:val="008835A9"/>
    <w:rsid w:val="008850E8"/>
    <w:rsid w:val="0088671C"/>
    <w:rsid w:val="008900BE"/>
    <w:rsid w:val="008907C1"/>
    <w:rsid w:val="00891027"/>
    <w:rsid w:val="008911BE"/>
    <w:rsid w:val="008913D2"/>
    <w:rsid w:val="00894560"/>
    <w:rsid w:val="0089739D"/>
    <w:rsid w:val="008A1869"/>
    <w:rsid w:val="008A2B28"/>
    <w:rsid w:val="008A47AE"/>
    <w:rsid w:val="008A64D4"/>
    <w:rsid w:val="008B2B5F"/>
    <w:rsid w:val="008B7D16"/>
    <w:rsid w:val="008C59D8"/>
    <w:rsid w:val="008C7EC2"/>
    <w:rsid w:val="008D0A80"/>
    <w:rsid w:val="008D0F78"/>
    <w:rsid w:val="008D29F3"/>
    <w:rsid w:val="008D35FB"/>
    <w:rsid w:val="008D555C"/>
    <w:rsid w:val="008D609C"/>
    <w:rsid w:val="008D7F00"/>
    <w:rsid w:val="008E1268"/>
    <w:rsid w:val="008E17F7"/>
    <w:rsid w:val="008E2C5F"/>
    <w:rsid w:val="008E5B40"/>
    <w:rsid w:val="008F17AC"/>
    <w:rsid w:val="008F38E1"/>
    <w:rsid w:val="008F3D85"/>
    <w:rsid w:val="008F4293"/>
    <w:rsid w:val="008F454A"/>
    <w:rsid w:val="008F5C4E"/>
    <w:rsid w:val="008F7BD6"/>
    <w:rsid w:val="00901BD7"/>
    <w:rsid w:val="00901F6C"/>
    <w:rsid w:val="009032E7"/>
    <w:rsid w:val="00904F17"/>
    <w:rsid w:val="00907D9E"/>
    <w:rsid w:val="00910737"/>
    <w:rsid w:val="00915AF0"/>
    <w:rsid w:val="00921C87"/>
    <w:rsid w:val="00921D30"/>
    <w:rsid w:val="00924545"/>
    <w:rsid w:val="009250FA"/>
    <w:rsid w:val="00926083"/>
    <w:rsid w:val="00926FC9"/>
    <w:rsid w:val="0092746E"/>
    <w:rsid w:val="00927580"/>
    <w:rsid w:val="00930682"/>
    <w:rsid w:val="00940CAF"/>
    <w:rsid w:val="0094406D"/>
    <w:rsid w:val="0094491E"/>
    <w:rsid w:val="00944FFA"/>
    <w:rsid w:val="00945C56"/>
    <w:rsid w:val="009505A1"/>
    <w:rsid w:val="00950F6A"/>
    <w:rsid w:val="009530BE"/>
    <w:rsid w:val="00955865"/>
    <w:rsid w:val="00956D25"/>
    <w:rsid w:val="0095739B"/>
    <w:rsid w:val="00957784"/>
    <w:rsid w:val="0096340B"/>
    <w:rsid w:val="00966E72"/>
    <w:rsid w:val="009678AC"/>
    <w:rsid w:val="00972F6C"/>
    <w:rsid w:val="009738E6"/>
    <w:rsid w:val="0097425E"/>
    <w:rsid w:val="00977B66"/>
    <w:rsid w:val="00981308"/>
    <w:rsid w:val="00981EA2"/>
    <w:rsid w:val="00984416"/>
    <w:rsid w:val="009857DD"/>
    <w:rsid w:val="00986B3A"/>
    <w:rsid w:val="009906DA"/>
    <w:rsid w:val="00993EFE"/>
    <w:rsid w:val="009949C8"/>
    <w:rsid w:val="009A04CC"/>
    <w:rsid w:val="009A229C"/>
    <w:rsid w:val="009A5E30"/>
    <w:rsid w:val="009A5F57"/>
    <w:rsid w:val="009A6F78"/>
    <w:rsid w:val="009B0A21"/>
    <w:rsid w:val="009B311A"/>
    <w:rsid w:val="009B6228"/>
    <w:rsid w:val="009C006F"/>
    <w:rsid w:val="009C1C67"/>
    <w:rsid w:val="009C21C2"/>
    <w:rsid w:val="009C2BA0"/>
    <w:rsid w:val="009C4428"/>
    <w:rsid w:val="009D0663"/>
    <w:rsid w:val="009D08DA"/>
    <w:rsid w:val="009D494D"/>
    <w:rsid w:val="009D77F1"/>
    <w:rsid w:val="009E0710"/>
    <w:rsid w:val="009E1159"/>
    <w:rsid w:val="009E224F"/>
    <w:rsid w:val="009E2B97"/>
    <w:rsid w:val="009E7D98"/>
    <w:rsid w:val="009F3DA4"/>
    <w:rsid w:val="00A00BEA"/>
    <w:rsid w:val="00A01208"/>
    <w:rsid w:val="00A01CA5"/>
    <w:rsid w:val="00A01F0C"/>
    <w:rsid w:val="00A05CA2"/>
    <w:rsid w:val="00A10474"/>
    <w:rsid w:val="00A10793"/>
    <w:rsid w:val="00A11670"/>
    <w:rsid w:val="00A11D47"/>
    <w:rsid w:val="00A121BD"/>
    <w:rsid w:val="00A143AC"/>
    <w:rsid w:val="00A15556"/>
    <w:rsid w:val="00A16A96"/>
    <w:rsid w:val="00A170C3"/>
    <w:rsid w:val="00A304ED"/>
    <w:rsid w:val="00A3051A"/>
    <w:rsid w:val="00A308BD"/>
    <w:rsid w:val="00A316E1"/>
    <w:rsid w:val="00A32293"/>
    <w:rsid w:val="00A3691C"/>
    <w:rsid w:val="00A44ABA"/>
    <w:rsid w:val="00A454D9"/>
    <w:rsid w:val="00A467C4"/>
    <w:rsid w:val="00A4698B"/>
    <w:rsid w:val="00A52163"/>
    <w:rsid w:val="00A52CFF"/>
    <w:rsid w:val="00A57F01"/>
    <w:rsid w:val="00A63514"/>
    <w:rsid w:val="00A65597"/>
    <w:rsid w:val="00A66F1A"/>
    <w:rsid w:val="00A74E86"/>
    <w:rsid w:val="00A772EE"/>
    <w:rsid w:val="00A80FC3"/>
    <w:rsid w:val="00A8108C"/>
    <w:rsid w:val="00A8798D"/>
    <w:rsid w:val="00A9039F"/>
    <w:rsid w:val="00A908A4"/>
    <w:rsid w:val="00A91610"/>
    <w:rsid w:val="00A952B7"/>
    <w:rsid w:val="00A95642"/>
    <w:rsid w:val="00A97C37"/>
    <w:rsid w:val="00AA27D8"/>
    <w:rsid w:val="00AA289F"/>
    <w:rsid w:val="00AA5E64"/>
    <w:rsid w:val="00AA7935"/>
    <w:rsid w:val="00AB125A"/>
    <w:rsid w:val="00AB1C6F"/>
    <w:rsid w:val="00AB2732"/>
    <w:rsid w:val="00AC02E1"/>
    <w:rsid w:val="00AC5C45"/>
    <w:rsid w:val="00AD0571"/>
    <w:rsid w:val="00AD134D"/>
    <w:rsid w:val="00AD2BB8"/>
    <w:rsid w:val="00AD47EF"/>
    <w:rsid w:val="00AD5BD4"/>
    <w:rsid w:val="00AD7B79"/>
    <w:rsid w:val="00AE4D2F"/>
    <w:rsid w:val="00AE509B"/>
    <w:rsid w:val="00AE5A29"/>
    <w:rsid w:val="00AE79E7"/>
    <w:rsid w:val="00AF09A3"/>
    <w:rsid w:val="00AF0DA0"/>
    <w:rsid w:val="00AF2E69"/>
    <w:rsid w:val="00AF4E70"/>
    <w:rsid w:val="00AF4EA9"/>
    <w:rsid w:val="00AF71DE"/>
    <w:rsid w:val="00B010DC"/>
    <w:rsid w:val="00B01672"/>
    <w:rsid w:val="00B07838"/>
    <w:rsid w:val="00B119E2"/>
    <w:rsid w:val="00B131D2"/>
    <w:rsid w:val="00B1454D"/>
    <w:rsid w:val="00B15438"/>
    <w:rsid w:val="00B162F7"/>
    <w:rsid w:val="00B16FBD"/>
    <w:rsid w:val="00B17B7E"/>
    <w:rsid w:val="00B17C15"/>
    <w:rsid w:val="00B22465"/>
    <w:rsid w:val="00B22975"/>
    <w:rsid w:val="00B24349"/>
    <w:rsid w:val="00B252C4"/>
    <w:rsid w:val="00B27233"/>
    <w:rsid w:val="00B305FD"/>
    <w:rsid w:val="00B361A1"/>
    <w:rsid w:val="00B3667F"/>
    <w:rsid w:val="00B375F6"/>
    <w:rsid w:val="00B37DDF"/>
    <w:rsid w:val="00B4015D"/>
    <w:rsid w:val="00B41F33"/>
    <w:rsid w:val="00B4222D"/>
    <w:rsid w:val="00B4790E"/>
    <w:rsid w:val="00B47AEC"/>
    <w:rsid w:val="00B47D66"/>
    <w:rsid w:val="00B47DD2"/>
    <w:rsid w:val="00B515A8"/>
    <w:rsid w:val="00B54752"/>
    <w:rsid w:val="00B561CB"/>
    <w:rsid w:val="00B5651C"/>
    <w:rsid w:val="00B61141"/>
    <w:rsid w:val="00B61CA5"/>
    <w:rsid w:val="00B64DDF"/>
    <w:rsid w:val="00B668F5"/>
    <w:rsid w:val="00B71331"/>
    <w:rsid w:val="00B713C1"/>
    <w:rsid w:val="00B74231"/>
    <w:rsid w:val="00B76DB9"/>
    <w:rsid w:val="00B77B4C"/>
    <w:rsid w:val="00B81055"/>
    <w:rsid w:val="00B82795"/>
    <w:rsid w:val="00B85EB2"/>
    <w:rsid w:val="00B90832"/>
    <w:rsid w:val="00B93C10"/>
    <w:rsid w:val="00B93EE6"/>
    <w:rsid w:val="00B94027"/>
    <w:rsid w:val="00B940E9"/>
    <w:rsid w:val="00B95F2C"/>
    <w:rsid w:val="00BA0484"/>
    <w:rsid w:val="00BA1781"/>
    <w:rsid w:val="00BA17C0"/>
    <w:rsid w:val="00BA6CBE"/>
    <w:rsid w:val="00BB0EB2"/>
    <w:rsid w:val="00BB293E"/>
    <w:rsid w:val="00BB3E29"/>
    <w:rsid w:val="00BB7A2E"/>
    <w:rsid w:val="00BC3A46"/>
    <w:rsid w:val="00BC3C1B"/>
    <w:rsid w:val="00BC4AC9"/>
    <w:rsid w:val="00BC69D6"/>
    <w:rsid w:val="00BC69DF"/>
    <w:rsid w:val="00BC78AD"/>
    <w:rsid w:val="00BD1286"/>
    <w:rsid w:val="00BD2D46"/>
    <w:rsid w:val="00BD3D2F"/>
    <w:rsid w:val="00BD5CC3"/>
    <w:rsid w:val="00BD6E89"/>
    <w:rsid w:val="00BE0D0B"/>
    <w:rsid w:val="00BE166F"/>
    <w:rsid w:val="00BE6874"/>
    <w:rsid w:val="00BF0343"/>
    <w:rsid w:val="00BF03FC"/>
    <w:rsid w:val="00BF2900"/>
    <w:rsid w:val="00BF7358"/>
    <w:rsid w:val="00C00DCA"/>
    <w:rsid w:val="00C014B4"/>
    <w:rsid w:val="00C0187B"/>
    <w:rsid w:val="00C02F78"/>
    <w:rsid w:val="00C04F74"/>
    <w:rsid w:val="00C069C8"/>
    <w:rsid w:val="00C07EE3"/>
    <w:rsid w:val="00C116F1"/>
    <w:rsid w:val="00C13334"/>
    <w:rsid w:val="00C14D87"/>
    <w:rsid w:val="00C16675"/>
    <w:rsid w:val="00C20D98"/>
    <w:rsid w:val="00C225E2"/>
    <w:rsid w:val="00C275B9"/>
    <w:rsid w:val="00C3093B"/>
    <w:rsid w:val="00C315F1"/>
    <w:rsid w:val="00C379ED"/>
    <w:rsid w:val="00C37D98"/>
    <w:rsid w:val="00C40E83"/>
    <w:rsid w:val="00C45C2B"/>
    <w:rsid w:val="00C52C14"/>
    <w:rsid w:val="00C55196"/>
    <w:rsid w:val="00C56A55"/>
    <w:rsid w:val="00C573EE"/>
    <w:rsid w:val="00C617EB"/>
    <w:rsid w:val="00C61A5F"/>
    <w:rsid w:val="00C628F5"/>
    <w:rsid w:val="00C64FD4"/>
    <w:rsid w:val="00C66CCB"/>
    <w:rsid w:val="00C71AA4"/>
    <w:rsid w:val="00C7232F"/>
    <w:rsid w:val="00C730AE"/>
    <w:rsid w:val="00C778CC"/>
    <w:rsid w:val="00C8073D"/>
    <w:rsid w:val="00C8093F"/>
    <w:rsid w:val="00C80E86"/>
    <w:rsid w:val="00C8223A"/>
    <w:rsid w:val="00C827B4"/>
    <w:rsid w:val="00C83541"/>
    <w:rsid w:val="00C87FDA"/>
    <w:rsid w:val="00C9190E"/>
    <w:rsid w:val="00C973C4"/>
    <w:rsid w:val="00CA0970"/>
    <w:rsid w:val="00CA2A21"/>
    <w:rsid w:val="00CA2D6F"/>
    <w:rsid w:val="00CA3994"/>
    <w:rsid w:val="00CA5D04"/>
    <w:rsid w:val="00CB022C"/>
    <w:rsid w:val="00CB387F"/>
    <w:rsid w:val="00CB3E0B"/>
    <w:rsid w:val="00CB4A96"/>
    <w:rsid w:val="00CB4D9D"/>
    <w:rsid w:val="00CB4EA8"/>
    <w:rsid w:val="00CB5B5C"/>
    <w:rsid w:val="00CB62DB"/>
    <w:rsid w:val="00CB7CFC"/>
    <w:rsid w:val="00CC1EE7"/>
    <w:rsid w:val="00CC3CDF"/>
    <w:rsid w:val="00CC4FAD"/>
    <w:rsid w:val="00CC652E"/>
    <w:rsid w:val="00CC7AEC"/>
    <w:rsid w:val="00CD0F37"/>
    <w:rsid w:val="00CD107E"/>
    <w:rsid w:val="00CD5C01"/>
    <w:rsid w:val="00CD5E2D"/>
    <w:rsid w:val="00CD78C0"/>
    <w:rsid w:val="00CE071E"/>
    <w:rsid w:val="00CE2C8E"/>
    <w:rsid w:val="00CE2CDB"/>
    <w:rsid w:val="00CE3280"/>
    <w:rsid w:val="00CE49E9"/>
    <w:rsid w:val="00CE709D"/>
    <w:rsid w:val="00CF0E9E"/>
    <w:rsid w:val="00CF1166"/>
    <w:rsid w:val="00CF5BB0"/>
    <w:rsid w:val="00CF5CFC"/>
    <w:rsid w:val="00CF793D"/>
    <w:rsid w:val="00D07726"/>
    <w:rsid w:val="00D07D00"/>
    <w:rsid w:val="00D10B06"/>
    <w:rsid w:val="00D132BF"/>
    <w:rsid w:val="00D16A34"/>
    <w:rsid w:val="00D22251"/>
    <w:rsid w:val="00D2282A"/>
    <w:rsid w:val="00D275A8"/>
    <w:rsid w:val="00D27E01"/>
    <w:rsid w:val="00D30788"/>
    <w:rsid w:val="00D34A43"/>
    <w:rsid w:val="00D34B04"/>
    <w:rsid w:val="00D35675"/>
    <w:rsid w:val="00D35BDA"/>
    <w:rsid w:val="00D360C8"/>
    <w:rsid w:val="00D43163"/>
    <w:rsid w:val="00D47DF3"/>
    <w:rsid w:val="00D50801"/>
    <w:rsid w:val="00D5207A"/>
    <w:rsid w:val="00D548BB"/>
    <w:rsid w:val="00D56E61"/>
    <w:rsid w:val="00D63A0B"/>
    <w:rsid w:val="00D65BF9"/>
    <w:rsid w:val="00D7097D"/>
    <w:rsid w:val="00D7259B"/>
    <w:rsid w:val="00D741D8"/>
    <w:rsid w:val="00D744B4"/>
    <w:rsid w:val="00D76A10"/>
    <w:rsid w:val="00D8015E"/>
    <w:rsid w:val="00D81E26"/>
    <w:rsid w:val="00D826F3"/>
    <w:rsid w:val="00D82BA7"/>
    <w:rsid w:val="00D84820"/>
    <w:rsid w:val="00D8496E"/>
    <w:rsid w:val="00D8537B"/>
    <w:rsid w:val="00D9122B"/>
    <w:rsid w:val="00D92B25"/>
    <w:rsid w:val="00D9352C"/>
    <w:rsid w:val="00D955EE"/>
    <w:rsid w:val="00D9655A"/>
    <w:rsid w:val="00DA5967"/>
    <w:rsid w:val="00DA6FD6"/>
    <w:rsid w:val="00DA7842"/>
    <w:rsid w:val="00DB15BA"/>
    <w:rsid w:val="00DB39E4"/>
    <w:rsid w:val="00DB7972"/>
    <w:rsid w:val="00DB7C17"/>
    <w:rsid w:val="00DC0351"/>
    <w:rsid w:val="00DC1926"/>
    <w:rsid w:val="00DC2620"/>
    <w:rsid w:val="00DC297B"/>
    <w:rsid w:val="00DC326F"/>
    <w:rsid w:val="00DC4CA9"/>
    <w:rsid w:val="00DC5D74"/>
    <w:rsid w:val="00DC7F18"/>
    <w:rsid w:val="00DD0A7B"/>
    <w:rsid w:val="00DD5172"/>
    <w:rsid w:val="00DD625E"/>
    <w:rsid w:val="00DD7024"/>
    <w:rsid w:val="00DE1A6C"/>
    <w:rsid w:val="00DE2A08"/>
    <w:rsid w:val="00DE3DCE"/>
    <w:rsid w:val="00DE44A1"/>
    <w:rsid w:val="00DF331D"/>
    <w:rsid w:val="00DF482C"/>
    <w:rsid w:val="00DF575E"/>
    <w:rsid w:val="00DF5C3D"/>
    <w:rsid w:val="00DF5F7C"/>
    <w:rsid w:val="00DF7765"/>
    <w:rsid w:val="00E00611"/>
    <w:rsid w:val="00E0154D"/>
    <w:rsid w:val="00E10B8B"/>
    <w:rsid w:val="00E12D03"/>
    <w:rsid w:val="00E1319D"/>
    <w:rsid w:val="00E13888"/>
    <w:rsid w:val="00E14289"/>
    <w:rsid w:val="00E1533B"/>
    <w:rsid w:val="00E17F8A"/>
    <w:rsid w:val="00E20B28"/>
    <w:rsid w:val="00E21BC1"/>
    <w:rsid w:val="00E312B1"/>
    <w:rsid w:val="00E33D36"/>
    <w:rsid w:val="00E347BB"/>
    <w:rsid w:val="00E356D5"/>
    <w:rsid w:val="00E42BB6"/>
    <w:rsid w:val="00E444A9"/>
    <w:rsid w:val="00E47BDC"/>
    <w:rsid w:val="00E47DA9"/>
    <w:rsid w:val="00E50785"/>
    <w:rsid w:val="00E51DB5"/>
    <w:rsid w:val="00E531A6"/>
    <w:rsid w:val="00E554EC"/>
    <w:rsid w:val="00E5617D"/>
    <w:rsid w:val="00E60541"/>
    <w:rsid w:val="00E60EAE"/>
    <w:rsid w:val="00E638F9"/>
    <w:rsid w:val="00E66C34"/>
    <w:rsid w:val="00E70BB4"/>
    <w:rsid w:val="00E76A08"/>
    <w:rsid w:val="00E7781F"/>
    <w:rsid w:val="00E800C9"/>
    <w:rsid w:val="00E81E02"/>
    <w:rsid w:val="00E82793"/>
    <w:rsid w:val="00E8392F"/>
    <w:rsid w:val="00E85175"/>
    <w:rsid w:val="00E858FF"/>
    <w:rsid w:val="00E85E48"/>
    <w:rsid w:val="00E94718"/>
    <w:rsid w:val="00E94854"/>
    <w:rsid w:val="00E974AE"/>
    <w:rsid w:val="00EA0C00"/>
    <w:rsid w:val="00EB0545"/>
    <w:rsid w:val="00EB33A2"/>
    <w:rsid w:val="00EB6D65"/>
    <w:rsid w:val="00EC59DF"/>
    <w:rsid w:val="00EC7099"/>
    <w:rsid w:val="00EC7285"/>
    <w:rsid w:val="00EC7478"/>
    <w:rsid w:val="00EC7721"/>
    <w:rsid w:val="00EC7E6F"/>
    <w:rsid w:val="00ED1E64"/>
    <w:rsid w:val="00ED303F"/>
    <w:rsid w:val="00ED6754"/>
    <w:rsid w:val="00ED6C0D"/>
    <w:rsid w:val="00EE23B4"/>
    <w:rsid w:val="00EE39FC"/>
    <w:rsid w:val="00EE4103"/>
    <w:rsid w:val="00EE4B1D"/>
    <w:rsid w:val="00EE65D3"/>
    <w:rsid w:val="00EE769E"/>
    <w:rsid w:val="00EF18AB"/>
    <w:rsid w:val="00EF2B39"/>
    <w:rsid w:val="00EF70CC"/>
    <w:rsid w:val="00EF736B"/>
    <w:rsid w:val="00F005F9"/>
    <w:rsid w:val="00F01949"/>
    <w:rsid w:val="00F06F16"/>
    <w:rsid w:val="00F12398"/>
    <w:rsid w:val="00F12964"/>
    <w:rsid w:val="00F13CB2"/>
    <w:rsid w:val="00F1469F"/>
    <w:rsid w:val="00F14984"/>
    <w:rsid w:val="00F17089"/>
    <w:rsid w:val="00F1769C"/>
    <w:rsid w:val="00F22DCF"/>
    <w:rsid w:val="00F30626"/>
    <w:rsid w:val="00F30A9D"/>
    <w:rsid w:val="00F3276E"/>
    <w:rsid w:val="00F3320B"/>
    <w:rsid w:val="00F33E64"/>
    <w:rsid w:val="00F351E6"/>
    <w:rsid w:val="00F4065E"/>
    <w:rsid w:val="00F41E15"/>
    <w:rsid w:val="00F43A45"/>
    <w:rsid w:val="00F44D12"/>
    <w:rsid w:val="00F46B20"/>
    <w:rsid w:val="00F47A68"/>
    <w:rsid w:val="00F53659"/>
    <w:rsid w:val="00F54FB8"/>
    <w:rsid w:val="00F5645F"/>
    <w:rsid w:val="00F60CE8"/>
    <w:rsid w:val="00F6261A"/>
    <w:rsid w:val="00F62712"/>
    <w:rsid w:val="00F64806"/>
    <w:rsid w:val="00F65083"/>
    <w:rsid w:val="00F6551E"/>
    <w:rsid w:val="00F6556A"/>
    <w:rsid w:val="00F66857"/>
    <w:rsid w:val="00F7117D"/>
    <w:rsid w:val="00F719F7"/>
    <w:rsid w:val="00F749A4"/>
    <w:rsid w:val="00F77BF2"/>
    <w:rsid w:val="00F77DD1"/>
    <w:rsid w:val="00F81A0D"/>
    <w:rsid w:val="00F81AA7"/>
    <w:rsid w:val="00F81C03"/>
    <w:rsid w:val="00F83189"/>
    <w:rsid w:val="00F84D31"/>
    <w:rsid w:val="00F862EC"/>
    <w:rsid w:val="00F9582A"/>
    <w:rsid w:val="00F95A55"/>
    <w:rsid w:val="00F97ADB"/>
    <w:rsid w:val="00FA069E"/>
    <w:rsid w:val="00FA1678"/>
    <w:rsid w:val="00FA59BA"/>
    <w:rsid w:val="00FB36FB"/>
    <w:rsid w:val="00FB39D4"/>
    <w:rsid w:val="00FB51C4"/>
    <w:rsid w:val="00FB5B1B"/>
    <w:rsid w:val="00FB6C4D"/>
    <w:rsid w:val="00FC06CA"/>
    <w:rsid w:val="00FC172D"/>
    <w:rsid w:val="00FC319D"/>
    <w:rsid w:val="00FC46D6"/>
    <w:rsid w:val="00FD0FFF"/>
    <w:rsid w:val="00FD10F6"/>
    <w:rsid w:val="00FD587D"/>
    <w:rsid w:val="00FD774D"/>
    <w:rsid w:val="00FE2D02"/>
    <w:rsid w:val="00FE4715"/>
    <w:rsid w:val="00FE59BD"/>
    <w:rsid w:val="00FE7533"/>
    <w:rsid w:val="00FF1676"/>
    <w:rsid w:val="00FF4FC3"/>
    <w:rsid w:val="0CF4EC0C"/>
    <w:rsid w:val="13C128DC"/>
    <w:rsid w:val="155101F3"/>
    <w:rsid w:val="16FB14A4"/>
    <w:rsid w:val="1DE1E258"/>
    <w:rsid w:val="2444356A"/>
    <w:rsid w:val="2657A842"/>
    <w:rsid w:val="31F32166"/>
    <w:rsid w:val="44F8957A"/>
    <w:rsid w:val="56720E9C"/>
    <w:rsid w:val="59850E64"/>
    <w:rsid w:val="61520FAB"/>
    <w:rsid w:val="69E1BD04"/>
    <w:rsid w:val="722B5248"/>
    <w:rsid w:val="766EEDE9"/>
    <w:rsid w:val="7D93229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2C7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31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4A731B"/>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4A731B"/>
    <w:rPr>
      <w:lang w:val="nb-NO"/>
    </w:rPr>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DF482C"/>
    <w:pPr>
      <w:spacing w:before="240" w:after="240"/>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DF482C"/>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Omtale">
    <w:name w:val="Mention"/>
    <w:basedOn w:val="Standardskriftforavsnitt"/>
    <w:uiPriority w:val="99"/>
    <w:unhideWhenUsed/>
    <w:rsid w:val="00F81A0D"/>
    <w:rPr>
      <w:color w:val="2B579A"/>
      <w:shd w:val="clear" w:color="auto" w:fill="E1DFDD"/>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Plassholdertekst">
    <w:name w:val="Placeholder Text"/>
    <w:basedOn w:val="Standardskriftforavsnitt"/>
    <w:uiPriority w:val="99"/>
    <w:semiHidden/>
    <w:rsid w:val="00426B42"/>
    <w:rPr>
      <w:color w:val="808080"/>
    </w:rPr>
  </w:style>
  <w:style w:type="character" w:styleId="Hyperkobling">
    <w:name w:val="Hyperlink"/>
    <w:basedOn w:val="Standardskriftforavsnitt"/>
    <w:uiPriority w:val="99"/>
    <w:semiHidden/>
    <w:unhideWhenUsed/>
    <w:rsid w:val="003B4964"/>
    <w:rPr>
      <w:color w:val="0000FF"/>
      <w:u w:val="single"/>
    </w:rPr>
  </w:style>
  <w:style w:type="paragraph" w:customStyle="1" w:styleId="Default">
    <w:name w:val="Default"/>
    <w:rsid w:val="003B4964"/>
    <w:pPr>
      <w:autoSpaceDE w:val="0"/>
      <w:autoSpaceDN w:val="0"/>
      <w:adjustRightInd w:val="0"/>
      <w:spacing w:after="0" w:line="240" w:lineRule="auto"/>
    </w:pPr>
    <w:rPr>
      <w:rFonts w:ascii="Source Sans Pro" w:hAnsi="Source Sans Pro" w:cs="Source Sans Pro"/>
      <w:color w:val="000000"/>
      <w:sz w:val="24"/>
      <w:szCs w:val="24"/>
      <w:lang w:val="nb-NO"/>
    </w:rPr>
  </w:style>
  <w:style w:type="paragraph" w:styleId="Brdtekst">
    <w:name w:val="Body Text"/>
    <w:basedOn w:val="Normal"/>
    <w:link w:val="BrdtekstTegn"/>
    <w:rsid w:val="00B85EB2"/>
    <w:pPr>
      <w:keepLines/>
      <w:spacing w:after="120"/>
    </w:pPr>
    <w:rPr>
      <w:rFonts w:cstheme="minorHAnsi"/>
      <w:lang w:eastAsia="nb-NO"/>
    </w:rPr>
  </w:style>
  <w:style w:type="character" w:customStyle="1" w:styleId="BrdtekstTegn">
    <w:name w:val="Brødtekst Tegn"/>
    <w:basedOn w:val="Standardskriftforavsnitt"/>
    <w:link w:val="Brdtekst"/>
    <w:rsid w:val="00B85EB2"/>
    <w:rPr>
      <w:rFonts w:cstheme="minorHAnsi"/>
      <w:lang w:val="nb-NO" w:eastAsia="nb-NO"/>
    </w:rPr>
  </w:style>
  <w:style w:type="paragraph" w:styleId="Merknadstekst">
    <w:name w:val="annotation text"/>
    <w:basedOn w:val="Normal"/>
    <w:link w:val="MerknadstekstTegn"/>
    <w:uiPriority w:val="99"/>
    <w:unhideWhenUsed/>
    <w:rPr>
      <w:sz w:val="20"/>
      <w:szCs w:val="20"/>
    </w:rPr>
  </w:style>
  <w:style w:type="character" w:customStyle="1" w:styleId="MerknadstekstTegn">
    <w:name w:val="Merknadstekst Tegn"/>
    <w:basedOn w:val="Standardskriftforavsnitt"/>
    <w:link w:val="Merknadstekst"/>
    <w:uiPriority w:val="99"/>
    <w:rPr>
      <w:sz w:val="20"/>
      <w:szCs w:val="20"/>
      <w:lang w:val="nb-NO"/>
    </w:rPr>
  </w:style>
  <w:style w:type="character" w:styleId="Merknadsreferanse">
    <w:name w:val="annotation reference"/>
    <w:basedOn w:val="Standardskriftforavsnitt"/>
    <w:uiPriority w:val="99"/>
    <w:semiHidden/>
    <w:unhideWhenUsed/>
    <w:rPr>
      <w:sz w:val="16"/>
      <w:szCs w:val="16"/>
    </w:rPr>
  </w:style>
  <w:style w:type="paragraph" w:styleId="Revisjon">
    <w:name w:val="Revision"/>
    <w:hidden/>
    <w:uiPriority w:val="99"/>
    <w:semiHidden/>
    <w:rsid w:val="007735FD"/>
    <w:pPr>
      <w:spacing w:after="0" w:line="240" w:lineRule="auto"/>
    </w:pPr>
    <w:rPr>
      <w:lang w:val="nb-NO"/>
    </w:rPr>
  </w:style>
  <w:style w:type="paragraph" w:styleId="Kommentaremne">
    <w:name w:val="annotation subject"/>
    <w:basedOn w:val="Merknadstekst"/>
    <w:next w:val="Merknadstekst"/>
    <w:link w:val="KommentaremneTegn"/>
    <w:uiPriority w:val="99"/>
    <w:semiHidden/>
    <w:unhideWhenUsed/>
    <w:rsid w:val="007735FD"/>
    <w:rPr>
      <w:b/>
      <w:bCs/>
    </w:rPr>
  </w:style>
  <w:style w:type="character" w:customStyle="1" w:styleId="KommentaremneTegn">
    <w:name w:val="Kommentaremne Tegn"/>
    <w:basedOn w:val="MerknadstekstTegn"/>
    <w:link w:val="Kommentaremne"/>
    <w:uiPriority w:val="99"/>
    <w:semiHidden/>
    <w:rsid w:val="007735FD"/>
    <w:rPr>
      <w:b/>
      <w:bCs/>
      <w:sz w:val="20"/>
      <w:szCs w:val="20"/>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45510">
      <w:bodyDiv w:val="1"/>
      <w:marLeft w:val="0"/>
      <w:marRight w:val="0"/>
      <w:marTop w:val="0"/>
      <w:marBottom w:val="0"/>
      <w:divBdr>
        <w:top w:val="none" w:sz="0" w:space="0" w:color="auto"/>
        <w:left w:val="none" w:sz="0" w:space="0" w:color="auto"/>
        <w:bottom w:val="none" w:sz="0" w:space="0" w:color="auto"/>
        <w:right w:val="none" w:sz="0" w:space="0" w:color="auto"/>
      </w:divBdr>
      <w:divsChild>
        <w:div w:id="1091580625">
          <w:marLeft w:val="0"/>
          <w:marRight w:val="0"/>
          <w:marTop w:val="0"/>
          <w:marBottom w:val="0"/>
          <w:divBdr>
            <w:top w:val="none" w:sz="0" w:space="0" w:color="auto"/>
            <w:left w:val="none" w:sz="0" w:space="0" w:color="auto"/>
            <w:bottom w:val="none" w:sz="0" w:space="0" w:color="auto"/>
            <w:right w:val="none" w:sz="0" w:space="0" w:color="auto"/>
          </w:divBdr>
          <w:divsChild>
            <w:div w:id="36729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030912">
      <w:bodyDiv w:val="1"/>
      <w:marLeft w:val="0"/>
      <w:marRight w:val="0"/>
      <w:marTop w:val="0"/>
      <w:marBottom w:val="0"/>
      <w:divBdr>
        <w:top w:val="none" w:sz="0" w:space="0" w:color="auto"/>
        <w:left w:val="none" w:sz="0" w:space="0" w:color="auto"/>
        <w:bottom w:val="none" w:sz="0" w:space="0" w:color="auto"/>
        <w:right w:val="none" w:sz="0" w:space="0" w:color="auto"/>
      </w:divBdr>
    </w:div>
    <w:div w:id="377323138">
      <w:bodyDiv w:val="1"/>
      <w:marLeft w:val="0"/>
      <w:marRight w:val="0"/>
      <w:marTop w:val="0"/>
      <w:marBottom w:val="0"/>
      <w:divBdr>
        <w:top w:val="none" w:sz="0" w:space="0" w:color="auto"/>
        <w:left w:val="none" w:sz="0" w:space="0" w:color="auto"/>
        <w:bottom w:val="none" w:sz="0" w:space="0" w:color="auto"/>
        <w:right w:val="none" w:sz="0" w:space="0" w:color="auto"/>
      </w:divBdr>
    </w:div>
    <w:div w:id="502205458">
      <w:bodyDiv w:val="1"/>
      <w:marLeft w:val="0"/>
      <w:marRight w:val="0"/>
      <w:marTop w:val="0"/>
      <w:marBottom w:val="0"/>
      <w:divBdr>
        <w:top w:val="none" w:sz="0" w:space="0" w:color="auto"/>
        <w:left w:val="none" w:sz="0" w:space="0" w:color="auto"/>
        <w:bottom w:val="none" w:sz="0" w:space="0" w:color="auto"/>
        <w:right w:val="none" w:sz="0" w:space="0" w:color="auto"/>
      </w:divBdr>
    </w:div>
    <w:div w:id="844318749">
      <w:bodyDiv w:val="1"/>
      <w:marLeft w:val="0"/>
      <w:marRight w:val="0"/>
      <w:marTop w:val="0"/>
      <w:marBottom w:val="0"/>
      <w:divBdr>
        <w:top w:val="none" w:sz="0" w:space="0" w:color="auto"/>
        <w:left w:val="none" w:sz="0" w:space="0" w:color="auto"/>
        <w:bottom w:val="none" w:sz="0" w:space="0" w:color="auto"/>
        <w:right w:val="none" w:sz="0" w:space="0" w:color="auto"/>
      </w:divBdr>
    </w:div>
    <w:div w:id="1163546704">
      <w:bodyDiv w:val="1"/>
      <w:marLeft w:val="0"/>
      <w:marRight w:val="0"/>
      <w:marTop w:val="0"/>
      <w:marBottom w:val="0"/>
      <w:divBdr>
        <w:top w:val="none" w:sz="0" w:space="0" w:color="auto"/>
        <w:left w:val="none" w:sz="0" w:space="0" w:color="auto"/>
        <w:bottom w:val="none" w:sz="0" w:space="0" w:color="auto"/>
        <w:right w:val="none" w:sz="0" w:space="0" w:color="auto"/>
      </w:divBdr>
    </w:div>
    <w:div w:id="1676572942">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1964456074">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 w:id="2140218638">
      <w:bodyDiv w:val="1"/>
      <w:marLeft w:val="0"/>
      <w:marRight w:val="0"/>
      <w:marTop w:val="0"/>
      <w:marBottom w:val="0"/>
      <w:divBdr>
        <w:top w:val="none" w:sz="0" w:space="0" w:color="auto"/>
        <w:left w:val="none" w:sz="0" w:space="0" w:color="auto"/>
        <w:bottom w:val="none" w:sz="0" w:space="0" w:color="auto"/>
        <w:right w:val="none" w:sz="0" w:space="0" w:color="auto"/>
      </w:divBdr>
      <w:divsChild>
        <w:div w:id="482310643">
          <w:marLeft w:val="0"/>
          <w:marRight w:val="0"/>
          <w:marTop w:val="0"/>
          <w:marBottom w:val="0"/>
          <w:divBdr>
            <w:top w:val="none" w:sz="0" w:space="0" w:color="auto"/>
            <w:left w:val="none" w:sz="0" w:space="0" w:color="auto"/>
            <w:bottom w:val="none" w:sz="0" w:space="0" w:color="auto"/>
            <w:right w:val="none" w:sz="0" w:space="0" w:color="auto"/>
          </w:divBdr>
          <w:divsChild>
            <w:div w:id="167040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folat.stoffkartotek@mil.no" TargetMode="Externa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F24F518EF5DF3429B80A2D9409B6E81" ma:contentTypeVersion="12" ma:contentTypeDescription="Opprett et nytt dokument." ma:contentTypeScope="" ma:versionID="8e1fe6822f689f7e915a9a6409fe0b27">
  <xsd:schema xmlns:xsd="http://www.w3.org/2001/XMLSchema" xmlns:xs="http://www.w3.org/2001/XMLSchema" xmlns:p="http://schemas.microsoft.com/office/2006/metadata/properties" xmlns:ns2="ba89a6b4-136b-48fa-917d-3ec7691fb6a6" xmlns:ns3="e22313cb-60c8-4fe4-95bd-412494c94894" targetNamespace="http://schemas.microsoft.com/office/2006/metadata/properties" ma:root="true" ma:fieldsID="114a421ad8f763f12debd38452261dee" ns2:_="" ns3:_="">
    <xsd:import namespace="ba89a6b4-136b-48fa-917d-3ec7691fb6a6"/>
    <xsd:import namespace="e22313cb-60c8-4fe4-95bd-412494c9489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a6b4-136b-48fa-917d-3ec7691f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22313cb-60c8-4fe4-95bd-412494c9489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9583424-085f-4dc4-8efd-3d70d01ffd99}" ma:internalName="TaxCatchAll" ma:showField="CatchAllData" ma:web="e22313cb-60c8-4fe4-95bd-412494c948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89a6b4-136b-48fa-917d-3ec7691fb6a6">
      <Terms xmlns="http://schemas.microsoft.com/office/infopath/2007/PartnerControls"/>
    </lcf76f155ced4ddcb4097134ff3c332f>
    <TaxCatchAll xmlns="e22313cb-60c8-4fe4-95bd-412494c94894" xsi:nil="true"/>
  </documentManagement>
</p:properties>
</file>

<file path=customXml/itemProps1.xml><?xml version="1.0" encoding="utf-8"?>
<ds:datastoreItem xmlns:ds="http://schemas.openxmlformats.org/officeDocument/2006/customXml" ds:itemID="{D81D58B0-6C19-4AC3-A9C7-F9CF96509113}"/>
</file>

<file path=customXml/itemProps2.xml><?xml version="1.0" encoding="utf-8"?>
<ds:datastoreItem xmlns:ds="http://schemas.openxmlformats.org/officeDocument/2006/customXml" ds:itemID="{74BD11CF-032A-4F08-A50F-5AA511236A8D}"/>
</file>

<file path=customXml/itemProps3.xml><?xml version="1.0" encoding="utf-8"?>
<ds:datastoreItem xmlns:ds="http://schemas.openxmlformats.org/officeDocument/2006/customXml" ds:itemID="{E1BCC42C-99A5-4167-857D-4D40BF6A7D28}"/>
</file>

<file path=docProps/app.xml><?xml version="1.0" encoding="utf-8"?>
<Properties xmlns="http://schemas.openxmlformats.org/officeDocument/2006/extended-properties" xmlns:vt="http://schemas.openxmlformats.org/officeDocument/2006/docPropsVTypes">
  <Template>Normal</Template>
  <TotalTime>0</TotalTime>
  <Pages>10</Pages>
  <Words>3083</Words>
  <Characters>16345</Characters>
  <Application>Microsoft Office Word</Application>
  <DocSecurity>0</DocSecurity>
  <Lines>136</Lines>
  <Paragraphs>38</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19390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2026-06-03T15:25:00Z</dcterms:created>
  <dcterms:modified xsi:type="dcterms:W3CDTF">2026-06-03T15:25:00Z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15862bab,ac4f1c0,1ff8768c,7555d8aa</vt:lpwstr>
  </property>
  <property fmtid="{D5CDD505-2E9C-101B-9397-08002B2CF9AE}" pid="3" name="ClassificationContentMarkingFooterFontProps">
    <vt:lpwstr>#008000,10,Calibri</vt:lpwstr>
  </property>
  <property fmtid="{D5CDD505-2E9C-101B-9397-08002B2CF9AE}" pid="4" name="ClassificationContentMarkingFooterText">
    <vt:lpwstr>KAN OFFENTLIGGJØRES iht. Sikkerhetsdirektivet pkt. 4.2</vt:lpwstr>
  </property>
  <property fmtid="{D5CDD505-2E9C-101B-9397-08002B2CF9AE}" pid="5" name="MSIP_Label_b26493ad-82e9-437e-b52a-b6ed2cb6c939_Enabled">
    <vt:lpwstr>true</vt:lpwstr>
  </property>
  <property fmtid="{D5CDD505-2E9C-101B-9397-08002B2CF9AE}" pid="6" name="MSIP_Label_b26493ad-82e9-437e-b52a-b6ed2cb6c939_SetDate">
    <vt:lpwstr>2026-06-03T15:25:56Z</vt:lpwstr>
  </property>
  <property fmtid="{D5CDD505-2E9C-101B-9397-08002B2CF9AE}" pid="7" name="MSIP_Label_b26493ad-82e9-437e-b52a-b6ed2cb6c939_Method">
    <vt:lpwstr>Privileged</vt:lpwstr>
  </property>
  <property fmtid="{D5CDD505-2E9C-101B-9397-08002B2CF9AE}" pid="8" name="MSIP_Label_b26493ad-82e9-437e-b52a-b6ed2cb6c939_Name">
    <vt:lpwstr>Kan offentliggjøres​</vt:lpwstr>
  </property>
  <property fmtid="{D5CDD505-2E9C-101B-9397-08002B2CF9AE}" pid="9" name="MSIP_Label_b26493ad-82e9-437e-b52a-b6ed2cb6c939_SiteId">
    <vt:lpwstr>1e0e6195-b5ec-427a-9cc1-db95904592f9</vt:lpwstr>
  </property>
  <property fmtid="{D5CDD505-2E9C-101B-9397-08002B2CF9AE}" pid="10" name="MSIP_Label_b26493ad-82e9-437e-b52a-b6ed2cb6c939_ActionId">
    <vt:lpwstr>9305862f-af0e-45a1-a4b9-33fdeb4beeda</vt:lpwstr>
  </property>
  <property fmtid="{D5CDD505-2E9C-101B-9397-08002B2CF9AE}" pid="11" name="MSIP_Label_b26493ad-82e9-437e-b52a-b6ed2cb6c939_ContentBits">
    <vt:lpwstr>2</vt:lpwstr>
  </property>
  <property fmtid="{D5CDD505-2E9C-101B-9397-08002B2CF9AE}" pid="12" name="MSIP_Label_b26493ad-82e9-437e-b52a-b6ed2cb6c939_Tag">
    <vt:lpwstr>10, 0, 1, 1</vt:lpwstr>
  </property>
  <property fmtid="{D5CDD505-2E9C-101B-9397-08002B2CF9AE}" pid="13" name="MSIP_Label_536d71ed-e286-42a1-8703-c1fd0ea2549c_Enabled">
    <vt:lpwstr>true</vt:lpwstr>
  </property>
  <property fmtid="{D5CDD505-2E9C-101B-9397-08002B2CF9AE}" pid="14" name="Order">
    <vt:r8>3500</vt:r8>
  </property>
  <property fmtid="{D5CDD505-2E9C-101B-9397-08002B2CF9AE}" pid="15" name="LastSaved">
    <vt:filetime>2016-01-14T00:00:00Z</vt:filetime>
  </property>
  <property fmtid="{D5CDD505-2E9C-101B-9397-08002B2CF9AE}" pid="16" name="xd_ProgID">
    <vt:lpwstr/>
  </property>
  <property fmtid="{D5CDD505-2E9C-101B-9397-08002B2CF9AE}" pid="17" name="MSIP_Label_536d71ed-e286-42a1-8703-c1fd0ea2549c_SetDate">
    <vt:lpwstr>2026-04-09T08:54:11Z</vt:lpwstr>
  </property>
  <property fmtid="{D5CDD505-2E9C-101B-9397-08002B2CF9AE}" pid="18" name="MediaServiceImageTags">
    <vt:lpwstr/>
  </property>
  <property fmtid="{D5CDD505-2E9C-101B-9397-08002B2CF9AE}" pid="19" name="ContentTypeId">
    <vt:lpwstr>0x010100EF24F518EF5DF3429B80A2D9409B6E81</vt:lpwstr>
  </property>
  <property fmtid="{D5CDD505-2E9C-101B-9397-08002B2CF9AE}" pid="20" name="TemplateUrl">
    <vt:lpwstr/>
  </property>
  <property fmtid="{D5CDD505-2E9C-101B-9397-08002B2CF9AE}" pid="21" name="MSIP_Label_536d71ed-e286-42a1-8703-c1fd0ea2549c_Method">
    <vt:lpwstr>Privileged</vt:lpwstr>
  </property>
  <property fmtid="{D5CDD505-2E9C-101B-9397-08002B2CF9AE}" pid="22" name="MSIP_Label_536d71ed-e286-42a1-8703-c1fd0ea2549c_SiteId">
    <vt:lpwstr>1e0e6195-b5ec-427a-9cc1-db95904592f9</vt:lpwstr>
  </property>
  <property fmtid="{D5CDD505-2E9C-101B-9397-08002B2CF9AE}" pid="23" name="MSIP_Label_536d71ed-e286-42a1-8703-c1fd0ea2549c_ContentBits">
    <vt:lpwstr>0</vt:lpwstr>
  </property>
  <property fmtid="{D5CDD505-2E9C-101B-9397-08002B2CF9AE}" pid="24" name="IntranetMMSikkerhet">
    <vt:lpwstr>20303;#TJENSTLIG iht. Sikkerhetsdirektivet pkt. 4.2|3e7fdf05-44ef-4cbe-8e70-d66dd12f7238</vt:lpwstr>
  </property>
  <property fmtid="{D5CDD505-2E9C-101B-9397-08002B2CF9AE}" pid="25" name="MSIP_Label_536d71ed-e286-42a1-8703-c1fd0ea2549c_Tag">
    <vt:lpwstr>10, 0, 1, 1</vt:lpwstr>
  </property>
  <property fmtid="{D5CDD505-2E9C-101B-9397-08002B2CF9AE}" pid="26" name="Created">
    <vt:filetime>2015-06-29T00:00:00Z</vt:filetime>
  </property>
  <property fmtid="{D5CDD505-2E9C-101B-9397-08002B2CF9AE}" pid="27" name="Malverk">
    <vt:lpwstr/>
  </property>
  <property fmtid="{D5CDD505-2E9C-101B-9397-08002B2CF9AE}" pid="28" name="MSIP_Label_536d71ed-e286-42a1-8703-c1fd0ea2549c_ActionId">
    <vt:lpwstr>08f909df-5a09-4b82-a0d9-f0aa6a900f39</vt:lpwstr>
  </property>
  <property fmtid="{D5CDD505-2E9C-101B-9397-08002B2CF9AE}" pid="29" name="MSIP_Label_536d71ed-e286-42a1-8703-c1fd0ea2549c_Name">
    <vt:lpwstr>Ugradert – kan deles fritt</vt:lpwstr>
  </property>
  <property fmtid="{D5CDD505-2E9C-101B-9397-08002B2CF9AE}" pid="30" name="FLO_Termer">
    <vt:lpwstr>4666;#Driftsanskaffelser|85dd21f2-d266-4d30-af1b-366637c1d19d</vt:lpwstr>
  </property>
</Properties>
</file>